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18" w:rsidRDefault="00196895" w:rsidP="00FD6FA9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1.3pt;margin-top:-26.1pt;width:143.15pt;height:53.4pt;z-index:-251658752;mso-wrap-edited:f" wrapcoords="-138 0 -138 20855 21600 20855 21600 0 -138 0">
            <v:imagedata r:id="rId7" o:title="" croptop="35840f"/>
          </v:shape>
          <o:OLEObject Type="Embed" ProgID="Word.Picture.8" ShapeID="_x0000_s1026" DrawAspect="Content" ObjectID="_1458982563" r:id="rId8"/>
        </w:pict>
      </w:r>
      <w:r w:rsidR="00FD6FA9">
        <w:rPr>
          <w:b/>
          <w:sz w:val="40"/>
          <w:szCs w:val="40"/>
        </w:rPr>
        <w:t xml:space="preserve">      </w:t>
      </w:r>
    </w:p>
    <w:p w:rsidR="00364DED" w:rsidRDefault="00883318" w:rsidP="00FD6FA9">
      <w:pPr>
        <w:rPr>
          <w:b/>
          <w:sz w:val="50"/>
          <w:szCs w:val="50"/>
        </w:rPr>
      </w:pPr>
      <w:r>
        <w:rPr>
          <w:b/>
          <w:sz w:val="40"/>
          <w:szCs w:val="40"/>
        </w:rPr>
        <w:t xml:space="preserve">      </w:t>
      </w:r>
      <w:r w:rsidR="00FD6FA9" w:rsidRPr="00FD6FA9">
        <w:rPr>
          <w:b/>
          <w:sz w:val="50"/>
          <w:szCs w:val="50"/>
        </w:rPr>
        <w:t xml:space="preserve">Инструкция по эксплуатации </w:t>
      </w:r>
      <w:r w:rsidR="0004599A">
        <w:rPr>
          <w:b/>
          <w:sz w:val="50"/>
          <w:szCs w:val="50"/>
        </w:rPr>
        <w:t>МТП</w:t>
      </w:r>
    </w:p>
    <w:p w:rsidR="00C42A8D" w:rsidRDefault="00C42A8D" w:rsidP="00F81559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           Настоящее руководство по эксплуатации является документом, содержащим сведения по эксплуатации , транспортированию и хранению подстанций трансформаторных мачтово</w:t>
      </w:r>
      <w:r w:rsidR="00732446">
        <w:rPr>
          <w:b/>
        </w:rPr>
        <w:t>го типа МТП мощностью 25-250 кВ</w:t>
      </w:r>
      <w:r>
        <w:rPr>
          <w:b/>
        </w:rPr>
        <w:t>А напряжением 6-10 кВ, в дальнейшем именуемых МТП.</w:t>
      </w:r>
    </w:p>
    <w:p w:rsidR="00C42A8D" w:rsidRDefault="00C42A8D" w:rsidP="00F81559">
      <w:pPr>
        <w:pStyle w:val="a3"/>
        <w:ind w:left="900"/>
        <w:jc w:val="both"/>
        <w:rPr>
          <w:b/>
        </w:rPr>
      </w:pPr>
      <w:r>
        <w:rPr>
          <w:b/>
        </w:rPr>
        <w:t xml:space="preserve">             В дополнение к настоящему руководству следует пользоваться техническим описанием и инструкцией по эксплуатации силового трансформатора и комплектующей аппаратуры.</w:t>
      </w:r>
    </w:p>
    <w:p w:rsidR="00C42A8D" w:rsidRDefault="00C42A8D" w:rsidP="00F81559">
      <w:pPr>
        <w:pStyle w:val="a3"/>
        <w:ind w:left="900"/>
        <w:jc w:val="both"/>
        <w:rPr>
          <w:b/>
        </w:rPr>
      </w:pPr>
      <w:r>
        <w:rPr>
          <w:b/>
        </w:rPr>
        <w:t xml:space="preserve">              В связи с совершенствованием конструкции и технологии изготовления изделий в настоящем руководстве могут иметь место отдельные расхождения между описанием и конструкцией МТП, не влияющие на работоспособность, технические характеристики и установочные размеры.</w:t>
      </w:r>
    </w:p>
    <w:p w:rsidR="00C42A8D" w:rsidRDefault="00C42A8D" w:rsidP="00C42A8D">
      <w:pPr>
        <w:pStyle w:val="a3"/>
        <w:ind w:left="900"/>
        <w:rPr>
          <w:b/>
        </w:rPr>
      </w:pPr>
    </w:p>
    <w:p w:rsidR="00FD6FA9" w:rsidRPr="00B654D8" w:rsidRDefault="00FD6FA9" w:rsidP="00FD6FA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654D8">
        <w:rPr>
          <w:b/>
          <w:sz w:val="24"/>
          <w:szCs w:val="24"/>
        </w:rPr>
        <w:t>НАЗНАЧЕНИЕ И ОБЛАСТЬ ПРИМЕНЕНИЯ.</w:t>
      </w:r>
    </w:p>
    <w:p w:rsidR="00FD6FA9" w:rsidRPr="00F81559" w:rsidRDefault="0004599A" w:rsidP="00FD6FA9">
      <w:pPr>
        <w:spacing w:line="240" w:lineRule="auto"/>
        <w:ind w:left="567" w:firstLine="539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Подстанции трансформаторные мачтово</w:t>
      </w:r>
      <w:r w:rsidR="00732446">
        <w:rPr>
          <w:sz w:val="20"/>
          <w:szCs w:val="20"/>
        </w:rPr>
        <w:t>го типа МТП мощностью 25-250 кВ</w:t>
      </w:r>
      <w:r w:rsidRPr="00F81559">
        <w:rPr>
          <w:sz w:val="20"/>
          <w:szCs w:val="20"/>
        </w:rPr>
        <w:t>А представляют собой однотрансформаторные подстанции наружной установки и служат для приема электрической энергии трехфазного переменного тока частоты 50 Гц напряжением 6 или 10 кВ, преобразования в электроэнергию напряжением 0,4 кВ и электроснабжения сельскохозяйственных потребителей, отдельных населенных пунктов, небольших промышленных объектов и других потребителей.</w:t>
      </w:r>
    </w:p>
    <w:p w:rsidR="0004599A" w:rsidRDefault="0004599A" w:rsidP="00FD6FA9">
      <w:pPr>
        <w:spacing w:line="240" w:lineRule="auto"/>
        <w:ind w:left="567" w:firstLine="539"/>
        <w:jc w:val="both"/>
        <w:rPr>
          <w:b/>
          <w:sz w:val="18"/>
          <w:szCs w:val="18"/>
        </w:rPr>
      </w:pPr>
      <w:r w:rsidRPr="0004599A">
        <w:rPr>
          <w:b/>
          <w:sz w:val="18"/>
          <w:szCs w:val="18"/>
        </w:rPr>
        <w:t>СТРУКТУРА УСЛОВНОГО ОБОЗНАЧАНИЯ МТП:</w:t>
      </w:r>
    </w:p>
    <w:p w:rsidR="00A7442F" w:rsidRPr="0004599A" w:rsidRDefault="00732446" w:rsidP="00652B6C">
      <w:pPr>
        <w:spacing w:line="240" w:lineRule="auto"/>
        <w:ind w:left="567" w:right="-850"/>
        <w:jc w:val="both"/>
        <w:rPr>
          <w:b/>
          <w:sz w:val="18"/>
          <w:szCs w:val="18"/>
        </w:rPr>
      </w:pPr>
      <w:r>
        <w:object w:dxaOrig="4320" w:dyaOrig="2919">
          <v:shape id="_x0000_i1025" type="#_x0000_t75" style="width:462pt;height:180.75pt" o:ole="">
            <v:imagedata r:id="rId9" o:title="" croptop="14344f" cropbottom="15796f" cropleft="2088f" cropright="2188f"/>
          </v:shape>
          <o:OLEObject Type="Embed" ProgID="AutoCAD.Drawing.18" ShapeID="_x0000_i1025" DrawAspect="Content" ObjectID="_1458982556" r:id="rId10"/>
        </w:object>
      </w:r>
    </w:p>
    <w:p w:rsidR="00FD6FA9" w:rsidRDefault="00FD6FA9" w:rsidP="00FD6FA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B654D8">
        <w:rPr>
          <w:b/>
          <w:sz w:val="24"/>
          <w:szCs w:val="24"/>
        </w:rPr>
        <w:t>УСЛОВИЯ ЭКСПЛУАТАЦИИ.</w:t>
      </w:r>
    </w:p>
    <w:p w:rsidR="00B654D8" w:rsidRPr="00B654D8" w:rsidRDefault="00B654D8" w:rsidP="00B654D8">
      <w:pPr>
        <w:pStyle w:val="a3"/>
        <w:ind w:left="900"/>
        <w:rPr>
          <w:b/>
          <w:sz w:val="24"/>
          <w:szCs w:val="24"/>
        </w:rPr>
      </w:pPr>
    </w:p>
    <w:p w:rsidR="008A43A1" w:rsidRPr="00F81559" w:rsidRDefault="00A7442F" w:rsidP="008A43A1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Нормальная работа МТП обеспечивается в следующих условиях:</w:t>
      </w:r>
    </w:p>
    <w:p w:rsidR="00A7442F" w:rsidRPr="00F81559" w:rsidRDefault="00A7442F" w:rsidP="008A43A1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а) Высота над уровнем моря не более 1000м;</w:t>
      </w:r>
    </w:p>
    <w:p w:rsidR="00A7442F" w:rsidRPr="00F81559" w:rsidRDefault="00A7442F" w:rsidP="008A43A1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б) Температура окружающей среды от +40 °С до -45°С ;</w:t>
      </w:r>
    </w:p>
    <w:p w:rsidR="00A7442F" w:rsidRPr="00F81559" w:rsidRDefault="00A7442F" w:rsidP="008A43A1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в) Скорость ветра до 36 м/с (скоростной напор ветра до 800 Па) ;</w:t>
      </w:r>
    </w:p>
    <w:p w:rsidR="00A7442F" w:rsidRPr="00F81559" w:rsidRDefault="00A7442F" w:rsidP="008A43A1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 xml:space="preserve">г) Тип атмосферы – </w:t>
      </w:r>
      <w:r w:rsidRPr="00F81559">
        <w:rPr>
          <w:sz w:val="20"/>
          <w:szCs w:val="20"/>
          <w:lang w:val="en-US"/>
        </w:rPr>
        <w:t>II</w:t>
      </w:r>
      <w:r w:rsidRPr="00F81559">
        <w:rPr>
          <w:sz w:val="20"/>
          <w:szCs w:val="20"/>
        </w:rPr>
        <w:t xml:space="preserve"> по ГОСТ 15150-69.</w:t>
      </w:r>
    </w:p>
    <w:p w:rsidR="00A7442F" w:rsidRPr="00F81559" w:rsidRDefault="00A7442F" w:rsidP="008A43A1">
      <w:pPr>
        <w:pStyle w:val="a3"/>
        <w:ind w:left="900"/>
        <w:jc w:val="both"/>
        <w:rPr>
          <w:sz w:val="20"/>
          <w:szCs w:val="20"/>
        </w:rPr>
      </w:pPr>
    </w:p>
    <w:p w:rsidR="00A7442F" w:rsidRPr="00F81559" w:rsidRDefault="00A7442F" w:rsidP="008A43A1">
      <w:pPr>
        <w:pStyle w:val="a3"/>
        <w:ind w:left="900"/>
        <w:jc w:val="both"/>
        <w:rPr>
          <w:b/>
          <w:sz w:val="20"/>
          <w:szCs w:val="20"/>
        </w:rPr>
      </w:pPr>
      <w:r w:rsidRPr="00F81559">
        <w:rPr>
          <w:b/>
          <w:sz w:val="20"/>
          <w:szCs w:val="20"/>
        </w:rPr>
        <w:t xml:space="preserve">МТП не предназначены для работы в следующих условиях : </w:t>
      </w:r>
    </w:p>
    <w:p w:rsidR="00A7442F" w:rsidRPr="00F81559" w:rsidRDefault="00A7442F" w:rsidP="008A43A1">
      <w:pPr>
        <w:pStyle w:val="a3"/>
        <w:ind w:left="900"/>
        <w:jc w:val="both"/>
        <w:rPr>
          <w:b/>
          <w:sz w:val="20"/>
          <w:szCs w:val="20"/>
        </w:rPr>
      </w:pPr>
      <w:r w:rsidRPr="00F81559">
        <w:rPr>
          <w:b/>
          <w:sz w:val="20"/>
          <w:szCs w:val="20"/>
        </w:rPr>
        <w:t>а) для работы в условиях тряски, вибрации, ударов ;</w:t>
      </w:r>
    </w:p>
    <w:p w:rsidR="00A7442F" w:rsidRPr="00F81559" w:rsidRDefault="00A7442F" w:rsidP="008A43A1">
      <w:pPr>
        <w:pStyle w:val="a3"/>
        <w:ind w:left="900"/>
        <w:jc w:val="both"/>
        <w:rPr>
          <w:b/>
          <w:sz w:val="20"/>
          <w:szCs w:val="20"/>
        </w:rPr>
      </w:pPr>
      <w:r w:rsidRPr="00F81559">
        <w:rPr>
          <w:b/>
          <w:sz w:val="20"/>
          <w:szCs w:val="20"/>
        </w:rPr>
        <w:t>б) для ввода питания со стороны низшего напряжения ;</w:t>
      </w:r>
    </w:p>
    <w:p w:rsidR="00A7442F" w:rsidRPr="00F81559" w:rsidRDefault="00A7442F" w:rsidP="008A43A1">
      <w:pPr>
        <w:pStyle w:val="a3"/>
        <w:ind w:left="900"/>
        <w:jc w:val="both"/>
        <w:rPr>
          <w:b/>
          <w:sz w:val="20"/>
          <w:szCs w:val="20"/>
        </w:rPr>
      </w:pPr>
      <w:r w:rsidRPr="00F81559">
        <w:rPr>
          <w:b/>
          <w:sz w:val="20"/>
          <w:szCs w:val="20"/>
        </w:rPr>
        <w:t>в) для эксплуатации в агрессивных  и специальных средах по ГОСТ 24682-81 .</w:t>
      </w:r>
    </w:p>
    <w:p w:rsidR="00F720CD" w:rsidRPr="00B654D8" w:rsidRDefault="00C42A8D" w:rsidP="003C49FE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654D8">
        <w:rPr>
          <w:b/>
          <w:sz w:val="24"/>
          <w:szCs w:val="24"/>
        </w:rPr>
        <w:lastRenderedPageBreak/>
        <w:t>ТЕХНИЧЕСКИЕ ХАРАКТЕРИСТИКИ</w:t>
      </w:r>
    </w:p>
    <w:p w:rsidR="003C49FE" w:rsidRDefault="003C49FE" w:rsidP="003C49FE">
      <w:pPr>
        <w:pStyle w:val="a3"/>
        <w:ind w:left="900"/>
        <w:jc w:val="both"/>
      </w:pPr>
      <w:r>
        <w:t>Технические характеристики МТП приведены в таблице 4.1.</w:t>
      </w:r>
    </w:p>
    <w:tbl>
      <w:tblPr>
        <w:tblW w:w="0" w:type="auto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645"/>
        <w:gridCol w:w="15"/>
        <w:gridCol w:w="750"/>
        <w:gridCol w:w="60"/>
        <w:gridCol w:w="675"/>
        <w:gridCol w:w="195"/>
        <w:gridCol w:w="501"/>
        <w:gridCol w:w="159"/>
        <w:gridCol w:w="165"/>
        <w:gridCol w:w="527"/>
        <w:gridCol w:w="88"/>
        <w:gridCol w:w="120"/>
        <w:gridCol w:w="705"/>
      </w:tblGrid>
      <w:tr w:rsidR="003C49FE" w:rsidTr="003C49FE">
        <w:trPr>
          <w:trHeight w:val="288"/>
        </w:trPr>
        <w:tc>
          <w:tcPr>
            <w:tcW w:w="4245" w:type="dxa"/>
            <w:vAlign w:val="center"/>
          </w:tcPr>
          <w:p w:rsidR="003C49FE" w:rsidRPr="003C49FE" w:rsidRDefault="003C49FE" w:rsidP="003C49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C49FE">
              <w:rPr>
                <w:sz w:val="28"/>
                <w:szCs w:val="28"/>
              </w:rPr>
              <w:t>Наименование параметра</w:t>
            </w:r>
          </w:p>
        </w:tc>
        <w:tc>
          <w:tcPr>
            <w:tcW w:w="4605" w:type="dxa"/>
            <w:gridSpan w:val="13"/>
            <w:vAlign w:val="center"/>
          </w:tcPr>
          <w:p w:rsidR="003C49FE" w:rsidRPr="003C49FE" w:rsidRDefault="003C49FE" w:rsidP="003C49FE">
            <w:pPr>
              <w:pStyle w:val="a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параметра</w:t>
            </w:r>
          </w:p>
        </w:tc>
      </w:tr>
      <w:tr w:rsidR="00B041CD" w:rsidTr="00B041CD">
        <w:trPr>
          <w:trHeight w:val="288"/>
        </w:trPr>
        <w:tc>
          <w:tcPr>
            <w:tcW w:w="4245" w:type="dxa"/>
            <w:vAlign w:val="center"/>
          </w:tcPr>
          <w:p w:rsidR="00B041CD" w:rsidRPr="003C49FE" w:rsidRDefault="00B041CD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мощно</w:t>
            </w:r>
            <w:r w:rsidR="00732446">
              <w:rPr>
                <w:sz w:val="20"/>
                <w:szCs w:val="20"/>
              </w:rPr>
              <w:t>сть силового трансформатора, кВ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45" w:type="dxa"/>
            <w:vAlign w:val="center"/>
          </w:tcPr>
          <w:p w:rsidR="00B041CD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2"/>
            <w:vAlign w:val="center"/>
          </w:tcPr>
          <w:p w:rsidR="00B041CD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35" w:type="dxa"/>
            <w:gridSpan w:val="2"/>
            <w:vAlign w:val="center"/>
          </w:tcPr>
          <w:p w:rsidR="00B041CD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5" w:type="dxa"/>
            <w:gridSpan w:val="3"/>
            <w:vAlign w:val="center"/>
          </w:tcPr>
          <w:p w:rsidR="00B041CD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gridSpan w:val="3"/>
            <w:vAlign w:val="center"/>
          </w:tcPr>
          <w:p w:rsidR="00B041CD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25" w:type="dxa"/>
            <w:gridSpan w:val="2"/>
            <w:vAlign w:val="center"/>
          </w:tcPr>
          <w:p w:rsidR="00B041CD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3C49FE" w:rsidTr="003C49FE">
        <w:trPr>
          <w:trHeight w:val="288"/>
        </w:trPr>
        <w:tc>
          <w:tcPr>
            <w:tcW w:w="4245" w:type="dxa"/>
            <w:vAlign w:val="center"/>
          </w:tcPr>
          <w:p w:rsidR="003C49FE" w:rsidRPr="003C49FE" w:rsidRDefault="003C49FE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на стороне высшего напряжения (ВН), кВ</w:t>
            </w:r>
          </w:p>
        </w:tc>
        <w:tc>
          <w:tcPr>
            <w:tcW w:w="4605" w:type="dxa"/>
            <w:gridSpan w:val="13"/>
            <w:vAlign w:val="center"/>
          </w:tcPr>
          <w:p w:rsidR="003C49FE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или 10 кВ</w:t>
            </w:r>
          </w:p>
        </w:tc>
      </w:tr>
      <w:tr w:rsidR="003C49FE" w:rsidTr="003C49FE">
        <w:trPr>
          <w:trHeight w:val="288"/>
        </w:trPr>
        <w:tc>
          <w:tcPr>
            <w:tcW w:w="4245" w:type="dxa"/>
            <w:vAlign w:val="center"/>
          </w:tcPr>
          <w:p w:rsidR="003C49FE" w:rsidRPr="003C49FE" w:rsidRDefault="003C49FE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на стороне низшего напряжения (НН), кВ</w:t>
            </w:r>
          </w:p>
        </w:tc>
        <w:tc>
          <w:tcPr>
            <w:tcW w:w="4605" w:type="dxa"/>
            <w:gridSpan w:val="13"/>
            <w:vAlign w:val="center"/>
          </w:tcPr>
          <w:p w:rsidR="003C49FE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</w:t>
            </w:r>
          </w:p>
        </w:tc>
      </w:tr>
      <w:tr w:rsidR="00570F8C" w:rsidTr="00103F09">
        <w:trPr>
          <w:trHeight w:val="288"/>
        </w:trPr>
        <w:tc>
          <w:tcPr>
            <w:tcW w:w="4245" w:type="dxa"/>
            <w:vAlign w:val="center"/>
          </w:tcPr>
          <w:p w:rsidR="00570F8C" w:rsidRPr="003C49FE" w:rsidRDefault="00570F8C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 отходящих линий, А</w:t>
            </w:r>
          </w:p>
        </w:tc>
        <w:tc>
          <w:tcPr>
            <w:tcW w:w="4605" w:type="dxa"/>
            <w:gridSpan w:val="1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570F8C" w:rsidTr="00570F8C">
        <w:trPr>
          <w:trHeight w:val="288"/>
        </w:trPr>
        <w:tc>
          <w:tcPr>
            <w:tcW w:w="4245" w:type="dxa"/>
            <w:vAlign w:val="center"/>
          </w:tcPr>
          <w:p w:rsidR="00570F8C" w:rsidRPr="003C49FE" w:rsidRDefault="00570F8C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1</w:t>
            </w:r>
          </w:p>
        </w:tc>
        <w:tc>
          <w:tcPr>
            <w:tcW w:w="660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750" w:type="dxa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735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6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3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570F8C" w:rsidTr="00570F8C">
        <w:trPr>
          <w:trHeight w:val="288"/>
        </w:trPr>
        <w:tc>
          <w:tcPr>
            <w:tcW w:w="4245" w:type="dxa"/>
            <w:vAlign w:val="center"/>
          </w:tcPr>
          <w:p w:rsidR="00570F8C" w:rsidRPr="003C49FE" w:rsidRDefault="00570F8C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2</w:t>
            </w:r>
          </w:p>
        </w:tc>
        <w:tc>
          <w:tcPr>
            <w:tcW w:w="660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750" w:type="dxa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35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96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13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570F8C" w:rsidTr="00570F8C">
        <w:trPr>
          <w:trHeight w:val="288"/>
        </w:trPr>
        <w:tc>
          <w:tcPr>
            <w:tcW w:w="4245" w:type="dxa"/>
            <w:vAlign w:val="center"/>
          </w:tcPr>
          <w:p w:rsidR="00570F8C" w:rsidRPr="003C49FE" w:rsidRDefault="00570F8C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3</w:t>
            </w:r>
          </w:p>
        </w:tc>
        <w:tc>
          <w:tcPr>
            <w:tcW w:w="660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6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3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70F8C" w:rsidTr="00570F8C">
        <w:trPr>
          <w:trHeight w:val="288"/>
        </w:trPr>
        <w:tc>
          <w:tcPr>
            <w:tcW w:w="4245" w:type="dxa"/>
            <w:vAlign w:val="center"/>
          </w:tcPr>
          <w:p w:rsidR="00570F8C" w:rsidRPr="003C49FE" w:rsidRDefault="00570F8C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4</w:t>
            </w:r>
          </w:p>
        </w:tc>
        <w:tc>
          <w:tcPr>
            <w:tcW w:w="660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0" w:type="dxa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5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  <w:gridSpan w:val="2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3"/>
            <w:vAlign w:val="center"/>
          </w:tcPr>
          <w:p w:rsidR="00570F8C" w:rsidRPr="003C49FE" w:rsidRDefault="00570F8C" w:rsidP="0035609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41CD" w:rsidTr="003C49FE">
        <w:trPr>
          <w:trHeight w:val="288"/>
        </w:trPr>
        <w:tc>
          <w:tcPr>
            <w:tcW w:w="4245" w:type="dxa"/>
            <w:vAlign w:val="center"/>
          </w:tcPr>
          <w:p w:rsidR="00B041CD" w:rsidRPr="003C49FE" w:rsidRDefault="00B041CD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 освещения ***</w:t>
            </w:r>
          </w:p>
        </w:tc>
        <w:tc>
          <w:tcPr>
            <w:tcW w:w="4605" w:type="dxa"/>
            <w:gridSpan w:val="13"/>
            <w:vAlign w:val="center"/>
          </w:tcPr>
          <w:p w:rsidR="00B041CD" w:rsidRPr="003C49FE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или 25</w:t>
            </w:r>
          </w:p>
        </w:tc>
      </w:tr>
      <w:tr w:rsidR="00B041CD" w:rsidTr="003C49FE">
        <w:trPr>
          <w:trHeight w:val="288"/>
        </w:trPr>
        <w:tc>
          <w:tcPr>
            <w:tcW w:w="4245" w:type="dxa"/>
            <w:vAlign w:val="center"/>
          </w:tcPr>
          <w:p w:rsidR="00B041CD" w:rsidRDefault="00B041CD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Схема и группа соединения обмоток трансформатора </w:t>
            </w:r>
          </w:p>
        </w:tc>
        <w:tc>
          <w:tcPr>
            <w:tcW w:w="4605" w:type="dxa"/>
            <w:gridSpan w:val="13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У/Ун-0</w:t>
            </w:r>
          </w:p>
        </w:tc>
      </w:tr>
      <w:tr w:rsidR="00B041CD" w:rsidTr="00B041CD">
        <w:trPr>
          <w:trHeight w:val="288"/>
        </w:trPr>
        <w:tc>
          <w:tcPr>
            <w:tcW w:w="4245" w:type="dxa"/>
            <w:vAlign w:val="center"/>
          </w:tcPr>
          <w:p w:rsidR="00B041CD" w:rsidRDefault="00B041CD" w:rsidP="003C49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 трансформатора на стороне НН, А</w:t>
            </w:r>
          </w:p>
        </w:tc>
        <w:tc>
          <w:tcPr>
            <w:tcW w:w="660" w:type="dxa"/>
            <w:gridSpan w:val="2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10" w:type="dxa"/>
            <w:gridSpan w:val="2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70" w:type="dxa"/>
            <w:gridSpan w:val="2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25" w:type="dxa"/>
            <w:gridSpan w:val="3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735" w:type="dxa"/>
            <w:gridSpan w:val="3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705" w:type="dxa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</w:tr>
      <w:tr w:rsidR="00B041CD" w:rsidTr="001427A8">
        <w:trPr>
          <w:trHeight w:val="288"/>
        </w:trPr>
        <w:tc>
          <w:tcPr>
            <w:tcW w:w="8850" w:type="dxa"/>
            <w:gridSpan w:val="14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по требованию заказчика возможно оснащение МТП линией освещения 16(25)А.</w:t>
            </w:r>
          </w:p>
        </w:tc>
      </w:tr>
      <w:tr w:rsidR="00B041CD" w:rsidTr="001427A8">
        <w:trPr>
          <w:trHeight w:val="288"/>
        </w:trPr>
        <w:tc>
          <w:tcPr>
            <w:tcW w:w="8850" w:type="dxa"/>
            <w:gridSpan w:val="14"/>
            <w:vAlign w:val="center"/>
          </w:tcPr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Примечания:</w:t>
            </w:r>
          </w:p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Максимально допустимые нагрузки и допустимые аварийные перегрузки силового трансформатора в соответствии с </w:t>
            </w:r>
            <w:r w:rsidR="00F81559">
              <w:rPr>
                <w:sz w:val="20"/>
                <w:szCs w:val="20"/>
              </w:rPr>
              <w:t>руководством по эксплуатации трансформатора</w:t>
            </w:r>
            <w:r>
              <w:rPr>
                <w:sz w:val="20"/>
                <w:szCs w:val="20"/>
              </w:rPr>
              <w:t>;</w:t>
            </w:r>
          </w:p>
          <w:p w:rsidR="00B041CD" w:rsidRDefault="00B041CD" w:rsidP="003C49FE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 требованию заказчика количество и токи отходящих фидеров могут быть изменены.</w:t>
            </w:r>
          </w:p>
        </w:tc>
      </w:tr>
    </w:tbl>
    <w:p w:rsidR="00B041CD" w:rsidRPr="00F81559" w:rsidRDefault="00B041CD" w:rsidP="00B041CD">
      <w:pPr>
        <w:pStyle w:val="a3"/>
        <w:spacing w:after="0"/>
        <w:ind w:left="1260"/>
        <w:jc w:val="both"/>
        <w:rPr>
          <w:b/>
          <w:sz w:val="20"/>
          <w:szCs w:val="20"/>
        </w:rPr>
      </w:pPr>
    </w:p>
    <w:p w:rsidR="00B041CD" w:rsidRPr="00F81559" w:rsidRDefault="00B041CD" w:rsidP="00B041CD">
      <w:pPr>
        <w:pStyle w:val="a3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Выводы отходящих линий на стороне НН – воздушные, ввод на стороне ВН – воздушный.</w:t>
      </w:r>
    </w:p>
    <w:p w:rsidR="00B041CD" w:rsidRPr="00F81559" w:rsidRDefault="00B041CD" w:rsidP="00B041CD">
      <w:pPr>
        <w:pStyle w:val="a3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Габаритные, установочные размеры и масса шкафа РУНН МТП указаны в приложении А.</w:t>
      </w:r>
    </w:p>
    <w:p w:rsidR="00B041CD" w:rsidRDefault="00B041CD" w:rsidP="00B041CD">
      <w:pPr>
        <w:spacing w:after="0"/>
        <w:jc w:val="both"/>
        <w:rPr>
          <w:sz w:val="18"/>
          <w:szCs w:val="18"/>
        </w:rPr>
      </w:pPr>
    </w:p>
    <w:p w:rsidR="00B041CD" w:rsidRDefault="00B041CD" w:rsidP="00B041CD">
      <w:pPr>
        <w:spacing w:after="0"/>
        <w:jc w:val="both"/>
        <w:rPr>
          <w:sz w:val="18"/>
          <w:szCs w:val="18"/>
        </w:rPr>
      </w:pPr>
    </w:p>
    <w:p w:rsidR="00B041CD" w:rsidRPr="00B041CD" w:rsidRDefault="00B041CD" w:rsidP="00B041CD">
      <w:pPr>
        <w:spacing w:after="0"/>
        <w:jc w:val="both"/>
        <w:rPr>
          <w:sz w:val="18"/>
          <w:szCs w:val="18"/>
        </w:rPr>
      </w:pPr>
    </w:p>
    <w:p w:rsidR="00F720CD" w:rsidRPr="00B654D8" w:rsidRDefault="00B654D8" w:rsidP="00B654D8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B654D8">
        <w:rPr>
          <w:b/>
          <w:sz w:val="24"/>
          <w:szCs w:val="24"/>
        </w:rPr>
        <w:t>СОСТАВ ИЗДЕЛИЯ</w:t>
      </w:r>
    </w:p>
    <w:p w:rsidR="00B654D8" w:rsidRPr="00B654D8" w:rsidRDefault="00B654D8" w:rsidP="00B654D8">
      <w:pPr>
        <w:pStyle w:val="a3"/>
        <w:spacing w:after="0"/>
        <w:ind w:left="900"/>
        <w:jc w:val="both"/>
        <w:rPr>
          <w:b/>
          <w:sz w:val="18"/>
          <w:szCs w:val="18"/>
        </w:rPr>
      </w:pPr>
    </w:p>
    <w:p w:rsidR="00286C17" w:rsidRPr="00F81559" w:rsidRDefault="00B654D8" w:rsidP="00F81559">
      <w:pPr>
        <w:pStyle w:val="a3"/>
        <w:numPr>
          <w:ilvl w:val="1"/>
          <w:numId w:val="1"/>
        </w:numPr>
        <w:jc w:val="both"/>
        <w:rPr>
          <w:sz w:val="20"/>
          <w:szCs w:val="20"/>
        </w:rPr>
      </w:pPr>
      <w:r w:rsidRPr="00F81559">
        <w:rPr>
          <w:sz w:val="20"/>
          <w:szCs w:val="20"/>
        </w:rPr>
        <w:t>МТП имеет следующие составные части:</w:t>
      </w:r>
    </w:p>
    <w:p w:rsidR="00B654D8" w:rsidRPr="00F81559" w:rsidRDefault="00B654D8" w:rsidP="00F81559">
      <w:pPr>
        <w:pStyle w:val="a3"/>
        <w:ind w:left="900"/>
        <w:jc w:val="both"/>
        <w:rPr>
          <w:color w:val="FF0000"/>
          <w:sz w:val="20"/>
          <w:szCs w:val="20"/>
        </w:rPr>
      </w:pPr>
      <w:r w:rsidRPr="00F81559">
        <w:rPr>
          <w:sz w:val="20"/>
          <w:szCs w:val="20"/>
        </w:rPr>
        <w:t>а) Трансформатор силовой наружной установки (при его заказе);</w:t>
      </w:r>
    </w:p>
    <w:p w:rsidR="00B654D8" w:rsidRPr="00F81559" w:rsidRDefault="00B654D8" w:rsidP="00F81559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б) Распределительное устройство со стороны низшего напряжения (РУНН);</w:t>
      </w:r>
    </w:p>
    <w:p w:rsidR="00B654D8" w:rsidRPr="00F81559" w:rsidRDefault="00B654D8" w:rsidP="00F81559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в) Высоковольтные предохранители, ограничители перенапряжений или вентильные разрядники;</w:t>
      </w:r>
    </w:p>
    <w:p w:rsidR="00B654D8" w:rsidRPr="00F81559" w:rsidRDefault="00B654D8" w:rsidP="00F81559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г) Разъединитель наружной установки с приводом;</w:t>
      </w:r>
    </w:p>
    <w:p w:rsidR="00B654D8" w:rsidRPr="00F81559" w:rsidRDefault="00B654D8" w:rsidP="00F81559">
      <w:pPr>
        <w:pStyle w:val="a3"/>
        <w:ind w:left="90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д) Комплектно с МТП поставляются детали и узлы для крепления аппаратуры и РУНН на опоре.</w:t>
      </w:r>
    </w:p>
    <w:p w:rsidR="00B654D8" w:rsidRDefault="00B654D8" w:rsidP="00F81559">
      <w:pPr>
        <w:pStyle w:val="a3"/>
        <w:ind w:left="900"/>
        <w:jc w:val="both"/>
        <w:rPr>
          <w:sz w:val="18"/>
          <w:szCs w:val="18"/>
        </w:rPr>
      </w:pPr>
    </w:p>
    <w:p w:rsidR="00B654D8" w:rsidRPr="00B654D8" w:rsidRDefault="00B654D8" w:rsidP="00F81559">
      <w:pPr>
        <w:pStyle w:val="a3"/>
        <w:ind w:left="900"/>
        <w:jc w:val="both"/>
        <w:rPr>
          <w:sz w:val="18"/>
          <w:szCs w:val="18"/>
        </w:rPr>
      </w:pPr>
    </w:p>
    <w:p w:rsidR="002074D5" w:rsidRDefault="002074D5" w:rsidP="00F81559">
      <w:pPr>
        <w:pStyle w:val="a3"/>
        <w:ind w:left="1260"/>
        <w:jc w:val="both"/>
        <w:rPr>
          <w:b/>
          <w:sz w:val="18"/>
          <w:szCs w:val="18"/>
        </w:rPr>
      </w:pPr>
    </w:p>
    <w:p w:rsidR="002074D5" w:rsidRPr="005262F1" w:rsidRDefault="00B654D8" w:rsidP="00F81559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262F1">
        <w:rPr>
          <w:b/>
          <w:sz w:val="24"/>
          <w:szCs w:val="24"/>
        </w:rPr>
        <w:t>УСТРОЙСТВО И РАБОТА</w:t>
      </w:r>
    </w:p>
    <w:p w:rsidR="005262F1" w:rsidRPr="00F81559" w:rsidRDefault="005262F1" w:rsidP="00F81559">
      <w:pPr>
        <w:pStyle w:val="a3"/>
        <w:ind w:left="1418" w:hanging="218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а) МТП подключается к ЛЭП 6(10) кВ посредством разъединителя, котор</w:t>
      </w:r>
      <w:r w:rsidR="007F2E80" w:rsidRPr="00F81559">
        <w:rPr>
          <w:sz w:val="20"/>
          <w:szCs w:val="20"/>
        </w:rPr>
        <w:t xml:space="preserve">ый устанавливается на ближайшей </w:t>
      </w:r>
      <w:r w:rsidRPr="00F81559">
        <w:rPr>
          <w:sz w:val="20"/>
          <w:szCs w:val="20"/>
        </w:rPr>
        <w:t>от МТП опоре ЛЭП.</w:t>
      </w:r>
      <w:r w:rsidR="007F2E80" w:rsidRPr="00F81559">
        <w:rPr>
          <w:sz w:val="20"/>
          <w:szCs w:val="20"/>
        </w:rPr>
        <w:t xml:space="preserve"> </w:t>
      </w:r>
      <w:r w:rsidRPr="00F81559">
        <w:rPr>
          <w:sz w:val="20"/>
          <w:szCs w:val="20"/>
        </w:rPr>
        <w:t>Разъединитель имеет стационарные заземляющие ножи со стороны МТП.</w:t>
      </w:r>
    </w:p>
    <w:p w:rsidR="005262F1" w:rsidRPr="00F81559" w:rsidRDefault="005262F1" w:rsidP="00F81559">
      <w:pPr>
        <w:pStyle w:val="a3"/>
        <w:ind w:left="1418" w:hanging="218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б)</w:t>
      </w:r>
      <w:r w:rsidR="007F2E80" w:rsidRPr="00F81559">
        <w:rPr>
          <w:sz w:val="20"/>
          <w:szCs w:val="20"/>
        </w:rPr>
        <w:t xml:space="preserve"> </w:t>
      </w:r>
      <w:r w:rsidRPr="00F81559">
        <w:rPr>
          <w:sz w:val="20"/>
          <w:szCs w:val="20"/>
        </w:rPr>
        <w:t xml:space="preserve">Составные части МТП (предохранители, ограничители перенапряжений или вентильные разрядники,     </w:t>
      </w:r>
      <w:r w:rsidR="007F2E80" w:rsidRPr="00F81559">
        <w:rPr>
          <w:sz w:val="20"/>
          <w:szCs w:val="20"/>
        </w:rPr>
        <w:t xml:space="preserve"> </w:t>
      </w:r>
      <w:r w:rsidRPr="00F81559">
        <w:rPr>
          <w:sz w:val="20"/>
          <w:szCs w:val="20"/>
        </w:rPr>
        <w:t>шкаф РУНН, силовой трансформатор и шкаф освещения) р</w:t>
      </w:r>
      <w:r w:rsidR="00315539">
        <w:rPr>
          <w:sz w:val="20"/>
          <w:szCs w:val="20"/>
        </w:rPr>
        <w:t>азмещены на опоре ( Приложение В</w:t>
      </w:r>
      <w:r w:rsidRPr="00F81559">
        <w:rPr>
          <w:sz w:val="20"/>
          <w:szCs w:val="20"/>
        </w:rPr>
        <w:t>).</w:t>
      </w:r>
    </w:p>
    <w:p w:rsidR="005262F1" w:rsidRPr="00F81559" w:rsidRDefault="007F2E80" w:rsidP="00F81559">
      <w:pPr>
        <w:pStyle w:val="a3"/>
        <w:ind w:left="1418" w:hanging="218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в) В шкафу РУНН расположена низковольтная аппаратура защиты, автоматики и учета согласно принципиальной с</w:t>
      </w:r>
      <w:r w:rsidR="00315539">
        <w:rPr>
          <w:sz w:val="20"/>
          <w:szCs w:val="20"/>
        </w:rPr>
        <w:t>хеме, приведенной в приложении Б</w:t>
      </w:r>
      <w:r w:rsidRPr="00F81559">
        <w:rPr>
          <w:sz w:val="20"/>
          <w:szCs w:val="20"/>
        </w:rPr>
        <w:t>.</w:t>
      </w:r>
    </w:p>
    <w:p w:rsidR="00871817" w:rsidRPr="00F81559" w:rsidRDefault="007F2E80" w:rsidP="00F81559">
      <w:pPr>
        <w:pStyle w:val="a3"/>
        <w:ind w:left="1418" w:hanging="218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г)  Для вывода кабелей в шкафу РУНН предусмотрены отверстия с уплотнителями и кожухами</w:t>
      </w:r>
      <w:r w:rsidR="00871817" w:rsidRPr="00F81559">
        <w:rPr>
          <w:sz w:val="20"/>
          <w:szCs w:val="20"/>
        </w:rPr>
        <w:t xml:space="preserve"> с боковых сторон внизу, а также на задней стенке вверху . Кабели выходящие из шкафа РУНН и служащие для </w:t>
      </w:r>
      <w:r w:rsidR="00871817" w:rsidRPr="00F81559">
        <w:rPr>
          <w:sz w:val="20"/>
          <w:szCs w:val="20"/>
        </w:rPr>
        <w:lastRenderedPageBreak/>
        <w:t>присоединения к воздушным линиям 0,4 кВ и к  силовому трансформатору со стороны НН прокладываются в коробе , закрепленном на опоре. Короб поставляется комплектно с МТП.</w:t>
      </w:r>
    </w:p>
    <w:p w:rsidR="00871817" w:rsidRPr="00F81559" w:rsidRDefault="00871817" w:rsidP="00F81559">
      <w:pPr>
        <w:pStyle w:val="a3"/>
        <w:ind w:left="1418" w:hanging="218"/>
        <w:jc w:val="both"/>
        <w:rPr>
          <w:sz w:val="20"/>
          <w:szCs w:val="20"/>
        </w:rPr>
      </w:pPr>
      <w:r w:rsidRPr="00F81559">
        <w:rPr>
          <w:sz w:val="20"/>
          <w:szCs w:val="20"/>
        </w:rPr>
        <w:t xml:space="preserve">   д) Шкаф РУНН закрывается дверью с замками, также на </w:t>
      </w:r>
      <w:r w:rsidR="00F81559">
        <w:rPr>
          <w:sz w:val="20"/>
          <w:szCs w:val="20"/>
        </w:rPr>
        <w:t>двери имеется пластина</w:t>
      </w:r>
      <w:r w:rsidRPr="00F81559">
        <w:rPr>
          <w:sz w:val="20"/>
          <w:szCs w:val="20"/>
        </w:rPr>
        <w:t xml:space="preserve"> для возможности закрывания шкафа РУНН на навесной замок. Для уплотнения </w:t>
      </w:r>
      <w:r w:rsidR="00F81559">
        <w:rPr>
          <w:sz w:val="20"/>
          <w:szCs w:val="20"/>
        </w:rPr>
        <w:t>двери служит резиновый уплотнитель</w:t>
      </w:r>
      <w:r w:rsidRPr="00F81559">
        <w:rPr>
          <w:sz w:val="20"/>
          <w:szCs w:val="20"/>
        </w:rPr>
        <w:t>.</w:t>
      </w:r>
    </w:p>
    <w:p w:rsidR="007F2E80" w:rsidRPr="00F81559" w:rsidRDefault="00871817" w:rsidP="00F81559">
      <w:pPr>
        <w:pStyle w:val="a3"/>
        <w:ind w:left="1418" w:hanging="218"/>
        <w:jc w:val="both"/>
        <w:rPr>
          <w:sz w:val="20"/>
          <w:szCs w:val="20"/>
        </w:rPr>
      </w:pPr>
      <w:r w:rsidRPr="00F81559">
        <w:rPr>
          <w:sz w:val="20"/>
          <w:szCs w:val="20"/>
        </w:rPr>
        <w:t xml:space="preserve">  е) На задней стенке шкафа РУНН и баке трансформатора приварены пластины , предназначенные для присоединения к заземляющему устройству. Пластины обозначены знаком «</w:t>
      </w:r>
      <w:r w:rsidR="00994F2D" w:rsidRPr="00F81559">
        <w:rPr>
          <w:sz w:val="20"/>
          <w:szCs w:val="20"/>
        </w:rPr>
        <w:object w:dxaOrig="4320" w:dyaOrig="2919">
          <v:shape id="_x0000_i1026" type="#_x0000_t75" style="width:13.5pt;height:14.25pt" o:ole="">
            <v:imagedata r:id="rId11" o:title="" croptop="20165f" cropbottom="11427f" cropleft="12516f" cropright=".46875"/>
          </v:shape>
          <o:OLEObject Type="Embed" ProgID="AutoCAD.Drawing.18" ShapeID="_x0000_i1026" DrawAspect="Content" ObjectID="_1458982557" r:id="rId12"/>
        </w:object>
      </w:r>
      <w:r w:rsidR="00994F2D" w:rsidRPr="00F81559">
        <w:rPr>
          <w:sz w:val="20"/>
          <w:szCs w:val="20"/>
        </w:rPr>
        <w:t>».</w:t>
      </w:r>
    </w:p>
    <w:p w:rsidR="00994F2D" w:rsidRPr="00994F2D" w:rsidRDefault="00994F2D" w:rsidP="007F2E80">
      <w:pPr>
        <w:pStyle w:val="a3"/>
        <w:ind w:left="1418" w:hanging="218"/>
        <w:rPr>
          <w:b/>
        </w:rPr>
      </w:pPr>
      <w:r>
        <w:t xml:space="preserve">  </w:t>
      </w:r>
      <w:r w:rsidRPr="00994F2D">
        <w:rPr>
          <w:b/>
        </w:rPr>
        <w:t>В МТП имеются блокировки, предотвращающие:</w:t>
      </w:r>
    </w:p>
    <w:p w:rsidR="00994F2D" w:rsidRPr="00F81559" w:rsidRDefault="00994F2D" w:rsidP="007F2E80">
      <w:pPr>
        <w:pStyle w:val="a3"/>
        <w:ind w:left="1418" w:hanging="218"/>
        <w:rPr>
          <w:sz w:val="20"/>
          <w:szCs w:val="20"/>
        </w:rPr>
      </w:pPr>
      <w:r w:rsidRPr="00F81559">
        <w:rPr>
          <w:sz w:val="20"/>
          <w:szCs w:val="20"/>
        </w:rPr>
        <w:t xml:space="preserve">а) включение заземляющих ножей разъединителя при включенных </w:t>
      </w:r>
      <w:r w:rsidR="000664D0" w:rsidRPr="00F81559">
        <w:rPr>
          <w:sz w:val="20"/>
          <w:szCs w:val="20"/>
        </w:rPr>
        <w:t xml:space="preserve"> главных ножах.</w:t>
      </w:r>
    </w:p>
    <w:p w:rsidR="000664D0" w:rsidRPr="00F81559" w:rsidRDefault="000664D0" w:rsidP="007F2E80">
      <w:pPr>
        <w:pStyle w:val="a3"/>
        <w:ind w:left="1418" w:hanging="218"/>
        <w:rPr>
          <w:sz w:val="20"/>
          <w:szCs w:val="20"/>
        </w:rPr>
      </w:pPr>
      <w:r w:rsidRPr="00F81559">
        <w:rPr>
          <w:sz w:val="20"/>
          <w:szCs w:val="20"/>
        </w:rPr>
        <w:t>б) включение главных ножей разъединителя при включенных заземляющих ножах.</w:t>
      </w:r>
    </w:p>
    <w:p w:rsidR="000664D0" w:rsidRPr="00F81559" w:rsidRDefault="000664D0" w:rsidP="007F2E80">
      <w:pPr>
        <w:pStyle w:val="a3"/>
        <w:ind w:left="1418" w:hanging="218"/>
        <w:rPr>
          <w:sz w:val="20"/>
          <w:szCs w:val="20"/>
        </w:rPr>
      </w:pPr>
      <w:r w:rsidRPr="00F81559">
        <w:rPr>
          <w:sz w:val="20"/>
          <w:szCs w:val="20"/>
        </w:rPr>
        <w:t>Указанные блокировки обеспечиваются конструкцией разъединителя.</w:t>
      </w:r>
    </w:p>
    <w:p w:rsidR="000664D0" w:rsidRDefault="000664D0" w:rsidP="007F2E80">
      <w:pPr>
        <w:pStyle w:val="a3"/>
        <w:ind w:left="1418" w:hanging="218"/>
        <w:rPr>
          <w:sz w:val="20"/>
          <w:szCs w:val="20"/>
        </w:rPr>
      </w:pPr>
    </w:p>
    <w:p w:rsidR="000664D0" w:rsidRDefault="000664D0" w:rsidP="007F2E80">
      <w:pPr>
        <w:pStyle w:val="a3"/>
        <w:ind w:left="1418" w:hanging="218"/>
        <w:rPr>
          <w:b/>
          <w:sz w:val="24"/>
          <w:szCs w:val="24"/>
        </w:rPr>
      </w:pPr>
      <w:r w:rsidRPr="000664D0">
        <w:rPr>
          <w:b/>
          <w:sz w:val="24"/>
          <w:szCs w:val="24"/>
        </w:rPr>
        <w:t>МТП имеет следующие виды защит: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а) На стороне высокого напряжения: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от атмосферных и коммутационных перенапряжений;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от междуфазных короткий замыканий;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б) на стороне низшего напряжения: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от междуфазных коротких замыканий на отходящих линиях 0,4 кВ;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от коротких замыканий линий наружного освещения;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от атмосферных перенапряжений;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Для защиты МТП от атмосферных и коммутационных перенапряжений служат ограничители перенапряжений или вентильные разрядники: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664D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FV</w:t>
      </w:r>
      <w:r w:rsidRPr="000664D0">
        <w:rPr>
          <w:sz w:val="20"/>
          <w:szCs w:val="20"/>
        </w:rPr>
        <w:t>1-</w:t>
      </w:r>
      <w:r>
        <w:rPr>
          <w:sz w:val="20"/>
          <w:szCs w:val="20"/>
          <w:lang w:val="en-US"/>
        </w:rPr>
        <w:t>FV</w:t>
      </w:r>
      <w:r w:rsidRPr="000664D0">
        <w:rPr>
          <w:sz w:val="20"/>
          <w:szCs w:val="20"/>
        </w:rPr>
        <w:t xml:space="preserve">3 – </w:t>
      </w:r>
      <w:r>
        <w:rPr>
          <w:sz w:val="20"/>
          <w:szCs w:val="20"/>
        </w:rPr>
        <w:t>на стороне высокого напряжения;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664D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FV</w:t>
      </w:r>
      <w:r>
        <w:rPr>
          <w:sz w:val="20"/>
          <w:szCs w:val="20"/>
        </w:rPr>
        <w:t>4</w:t>
      </w:r>
      <w:r w:rsidRPr="000664D0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FV</w:t>
      </w:r>
      <w:r>
        <w:rPr>
          <w:sz w:val="20"/>
          <w:szCs w:val="20"/>
        </w:rPr>
        <w:t>6</w:t>
      </w:r>
      <w:r w:rsidRPr="000664D0">
        <w:rPr>
          <w:sz w:val="20"/>
          <w:szCs w:val="20"/>
        </w:rPr>
        <w:t xml:space="preserve"> – </w:t>
      </w:r>
      <w:r>
        <w:rPr>
          <w:sz w:val="20"/>
          <w:szCs w:val="20"/>
        </w:rPr>
        <w:t>на стороне низкого напряжения.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Установка вентильных разрядников возможна по согласованию с заказчиком.</w:t>
      </w:r>
    </w:p>
    <w:p w:rsidR="000664D0" w:rsidRP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Для защиты силового трансформатора от междуфазных коротких замыканий на стороне высо</w:t>
      </w:r>
      <w:r w:rsidR="00285EF0">
        <w:rPr>
          <w:sz w:val="20"/>
          <w:szCs w:val="20"/>
        </w:rPr>
        <w:t>ко</w:t>
      </w:r>
      <w:r>
        <w:rPr>
          <w:sz w:val="20"/>
          <w:szCs w:val="20"/>
        </w:rPr>
        <w:t xml:space="preserve">го напряжения установлены предохранители </w:t>
      </w:r>
      <w:r>
        <w:rPr>
          <w:sz w:val="20"/>
          <w:szCs w:val="20"/>
          <w:lang w:val="en-US"/>
        </w:rPr>
        <w:t>FU</w:t>
      </w:r>
      <w:r w:rsidRPr="000664D0">
        <w:rPr>
          <w:sz w:val="20"/>
          <w:szCs w:val="20"/>
        </w:rPr>
        <w:t>1-</w:t>
      </w:r>
      <w:r>
        <w:rPr>
          <w:sz w:val="20"/>
          <w:szCs w:val="20"/>
          <w:lang w:val="en-US"/>
        </w:rPr>
        <w:t>FU</w:t>
      </w:r>
      <w:r w:rsidRPr="000664D0">
        <w:rPr>
          <w:sz w:val="20"/>
          <w:szCs w:val="20"/>
        </w:rPr>
        <w:t>3/</w:t>
      </w:r>
    </w:p>
    <w:p w:rsidR="000664D0" w:rsidRDefault="000664D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защиты от коротких замыканий на отходящих линиях </w:t>
      </w:r>
      <w:r w:rsidR="00285EF0">
        <w:rPr>
          <w:sz w:val="20"/>
          <w:szCs w:val="20"/>
        </w:rPr>
        <w:t xml:space="preserve">установлены предохранители </w:t>
      </w:r>
      <w:r w:rsidR="00285EF0">
        <w:rPr>
          <w:sz w:val="20"/>
          <w:szCs w:val="20"/>
          <w:lang w:val="en-US"/>
        </w:rPr>
        <w:t>FU</w:t>
      </w:r>
      <w:r w:rsidR="00285EF0" w:rsidRPr="00285EF0">
        <w:rPr>
          <w:sz w:val="20"/>
          <w:szCs w:val="20"/>
        </w:rPr>
        <w:t>4-</w:t>
      </w:r>
      <w:r w:rsidR="00285EF0">
        <w:rPr>
          <w:sz w:val="20"/>
          <w:szCs w:val="20"/>
          <w:lang w:val="en-US"/>
        </w:rPr>
        <w:t>FU</w:t>
      </w:r>
      <w:r w:rsidR="00285EF0" w:rsidRPr="00285EF0">
        <w:rPr>
          <w:sz w:val="20"/>
          <w:szCs w:val="20"/>
        </w:rPr>
        <w:t>(</w:t>
      </w:r>
      <w:r w:rsidR="00285EF0">
        <w:rPr>
          <w:sz w:val="20"/>
          <w:szCs w:val="20"/>
          <w:lang w:val="en-US"/>
        </w:rPr>
        <w:t>n</w:t>
      </w:r>
      <w:r w:rsidR="00285EF0" w:rsidRPr="00285EF0">
        <w:rPr>
          <w:sz w:val="20"/>
          <w:szCs w:val="20"/>
        </w:rPr>
        <w:t xml:space="preserve">) </w:t>
      </w:r>
      <w:r w:rsidR="00285EF0">
        <w:rPr>
          <w:sz w:val="20"/>
          <w:szCs w:val="20"/>
        </w:rPr>
        <w:t xml:space="preserve">или автоматические выключатели </w:t>
      </w:r>
      <w:r w:rsidR="00285EF0">
        <w:rPr>
          <w:sz w:val="20"/>
          <w:szCs w:val="20"/>
          <w:lang w:val="en-US"/>
        </w:rPr>
        <w:t>QF</w:t>
      </w:r>
      <w:r w:rsidR="00285EF0" w:rsidRPr="00285EF0">
        <w:rPr>
          <w:sz w:val="20"/>
          <w:szCs w:val="20"/>
        </w:rPr>
        <w:t>1-</w:t>
      </w:r>
      <w:r w:rsidR="00285EF0">
        <w:rPr>
          <w:sz w:val="20"/>
          <w:szCs w:val="20"/>
          <w:lang w:val="en-US"/>
        </w:rPr>
        <w:t>QF</w:t>
      </w:r>
      <w:r w:rsidR="00285EF0" w:rsidRPr="00285EF0">
        <w:rPr>
          <w:sz w:val="20"/>
          <w:szCs w:val="20"/>
        </w:rPr>
        <w:t>(</w:t>
      </w:r>
      <w:r w:rsidR="00285EF0">
        <w:rPr>
          <w:sz w:val="20"/>
          <w:szCs w:val="20"/>
          <w:lang w:val="en-US"/>
        </w:rPr>
        <w:t>n</w:t>
      </w:r>
      <w:r w:rsidR="00285EF0" w:rsidRPr="00285EF0">
        <w:rPr>
          <w:sz w:val="20"/>
          <w:szCs w:val="20"/>
        </w:rPr>
        <w:t>)</w:t>
      </w:r>
      <w:r w:rsidR="00285EF0">
        <w:rPr>
          <w:sz w:val="20"/>
          <w:szCs w:val="20"/>
        </w:rPr>
        <w:t>.</w:t>
      </w:r>
    </w:p>
    <w:p w:rsidR="00285EF0" w:rsidRDefault="00285EF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Защита от коротких замыканий линии наружного освещения осуществляется автоматическими выключателями группы освещения. </w:t>
      </w:r>
    </w:p>
    <w:p w:rsidR="00285EF0" w:rsidRDefault="00285EF0" w:rsidP="00F81559">
      <w:pPr>
        <w:pStyle w:val="a3"/>
        <w:ind w:left="1418" w:hanging="218"/>
        <w:jc w:val="both"/>
        <w:rPr>
          <w:sz w:val="20"/>
          <w:szCs w:val="20"/>
        </w:rPr>
      </w:pPr>
    </w:p>
    <w:p w:rsidR="00285EF0" w:rsidRPr="00285EF0" w:rsidRDefault="00285EF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Включение и отключение линии наружного освещения осуществляется магнитным пускателем КМ1. Ручное включение производится при переключении пакетного переключателя </w:t>
      </w:r>
      <w:r>
        <w:rPr>
          <w:sz w:val="20"/>
          <w:szCs w:val="20"/>
          <w:lang w:val="en-US"/>
        </w:rPr>
        <w:t>SA</w:t>
      </w:r>
      <w:r w:rsidRPr="00285EF0"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в положение «РУЧН»,  автоматическое включение – при переключении </w:t>
      </w:r>
      <w:r>
        <w:rPr>
          <w:sz w:val="20"/>
          <w:szCs w:val="20"/>
          <w:lang w:val="en-US"/>
        </w:rPr>
        <w:t>SA</w:t>
      </w:r>
      <w:r w:rsidRPr="00285EF0"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в положение «АВТ» и срабатывания реле освещенности </w:t>
      </w:r>
      <w:r>
        <w:rPr>
          <w:sz w:val="20"/>
          <w:szCs w:val="20"/>
          <w:lang w:val="en-US"/>
        </w:rPr>
        <w:t>KL</w:t>
      </w:r>
      <w:r w:rsidRPr="00285EF0">
        <w:rPr>
          <w:sz w:val="20"/>
          <w:szCs w:val="20"/>
        </w:rPr>
        <w:t>1.</w:t>
      </w:r>
    </w:p>
    <w:p w:rsidR="00285EF0" w:rsidRDefault="00285EF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Учет активной электроэнергии в МТП мощностью 25,40 кВ*А может осуществляться как с помощью электронного счетчика как прямого включения, так и с помощью счетчика трансформаторного включения(с установкой трансформаторов тока ТА1-ТА3 и переходной колодки.</w:t>
      </w:r>
    </w:p>
    <w:p w:rsidR="00285EF0" w:rsidRDefault="00285EF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Учет активной электроэнергии в </w:t>
      </w:r>
      <w:r w:rsidR="00732446">
        <w:rPr>
          <w:sz w:val="20"/>
          <w:szCs w:val="20"/>
        </w:rPr>
        <w:t>МТП мощностью 63,100,160,250 кВ</w:t>
      </w:r>
      <w:r>
        <w:rPr>
          <w:sz w:val="20"/>
          <w:szCs w:val="20"/>
        </w:rPr>
        <w:t>А осуществляется  с помощью счетчика трансформаторного включения(с установкой трансформаторов тока ТА1-ТА3 и переходной колодки.</w:t>
      </w:r>
    </w:p>
    <w:p w:rsidR="00285EF0" w:rsidRDefault="00285EF0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согласованию с заказчиком </w:t>
      </w:r>
      <w:r w:rsidR="004E016A">
        <w:rPr>
          <w:sz w:val="20"/>
          <w:szCs w:val="20"/>
        </w:rPr>
        <w:t>возможна установка индукционного счетчика электроэнергии.</w:t>
      </w:r>
    </w:p>
    <w:p w:rsidR="004E016A" w:rsidRPr="004E016A" w:rsidRDefault="004E016A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Освещение шкафа РУНН осуществляется лампой </w:t>
      </w:r>
      <w:r>
        <w:rPr>
          <w:sz w:val="20"/>
          <w:szCs w:val="20"/>
          <w:lang w:val="en-US"/>
        </w:rPr>
        <w:t>EL</w:t>
      </w:r>
      <w:r>
        <w:rPr>
          <w:sz w:val="20"/>
          <w:szCs w:val="20"/>
        </w:rPr>
        <w:t>1</w:t>
      </w:r>
      <w:r w:rsidRPr="004E016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включаемого автоматическим выключателем </w:t>
      </w:r>
      <w:r>
        <w:rPr>
          <w:sz w:val="20"/>
          <w:szCs w:val="20"/>
          <w:lang w:val="en-US"/>
        </w:rPr>
        <w:t>SF</w:t>
      </w:r>
      <w:r w:rsidRPr="004E016A">
        <w:rPr>
          <w:sz w:val="20"/>
          <w:szCs w:val="20"/>
        </w:rPr>
        <w:t>1.</w:t>
      </w:r>
    </w:p>
    <w:p w:rsidR="00285EF0" w:rsidRPr="00285EF0" w:rsidRDefault="00285EF0" w:rsidP="000664D0">
      <w:pPr>
        <w:pStyle w:val="a3"/>
        <w:ind w:left="1418" w:hanging="218"/>
        <w:rPr>
          <w:sz w:val="20"/>
          <w:szCs w:val="20"/>
        </w:rPr>
      </w:pPr>
    </w:p>
    <w:p w:rsidR="009947EB" w:rsidRPr="00B654D8" w:rsidRDefault="009947EB" w:rsidP="009947EB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МАРКИРОВКА МТП</w:t>
      </w:r>
    </w:p>
    <w:p w:rsidR="00285EF0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МТП имеет паспортную табличку по ГОСТ 15695-80, при этом дополнительно должны быть указаны :</w:t>
      </w:r>
    </w:p>
    <w:p w:rsidR="009947EB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частота сети, Гц;</w:t>
      </w:r>
    </w:p>
    <w:p w:rsidR="009947EB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номер МТП;</w:t>
      </w:r>
    </w:p>
    <w:p w:rsidR="009947EB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масса МТП;</w:t>
      </w:r>
    </w:p>
    <w:p w:rsidR="009947EB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мощность МТП, кВ*А.</w:t>
      </w:r>
    </w:p>
    <w:p w:rsidR="009947EB" w:rsidRDefault="009947EB" w:rsidP="000664D0">
      <w:pPr>
        <w:pStyle w:val="a3"/>
        <w:ind w:left="1418" w:hanging="218"/>
        <w:rPr>
          <w:sz w:val="20"/>
          <w:szCs w:val="20"/>
        </w:rPr>
      </w:pPr>
    </w:p>
    <w:p w:rsidR="009947EB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Непосредственно на упаковке МТП по ГО</w:t>
      </w:r>
      <w:r w:rsidR="00F81559">
        <w:rPr>
          <w:sz w:val="20"/>
          <w:szCs w:val="20"/>
        </w:rPr>
        <w:t>СТ 14695-80 должны быть манипуляционные знаки маркировки грузов</w:t>
      </w:r>
      <w:r>
        <w:rPr>
          <w:sz w:val="20"/>
          <w:szCs w:val="20"/>
        </w:rPr>
        <w:t>:</w:t>
      </w:r>
    </w:p>
    <w:p w:rsidR="009947EB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«место строповки»,</w:t>
      </w:r>
    </w:p>
    <w:p w:rsidR="009947EB" w:rsidRDefault="009947E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«осторожно! Не бросать , не кантовать».</w:t>
      </w:r>
    </w:p>
    <w:p w:rsidR="009947EB" w:rsidRDefault="009947EB" w:rsidP="000664D0">
      <w:pPr>
        <w:pStyle w:val="a3"/>
        <w:ind w:left="1418" w:hanging="218"/>
        <w:rPr>
          <w:sz w:val="20"/>
          <w:szCs w:val="20"/>
        </w:rPr>
      </w:pPr>
    </w:p>
    <w:p w:rsidR="009947EB" w:rsidRPr="00B654D8" w:rsidRDefault="009947EB" w:rsidP="009947EB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УПАКОВКА МТП</w:t>
      </w:r>
    </w:p>
    <w:p w:rsidR="009947EB" w:rsidRDefault="009947EB" w:rsidP="000664D0">
      <w:pPr>
        <w:pStyle w:val="a3"/>
        <w:ind w:left="1418" w:hanging="218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947EB" w:rsidRDefault="00873ED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9947EB">
        <w:rPr>
          <w:sz w:val="20"/>
          <w:szCs w:val="20"/>
        </w:rPr>
        <w:t xml:space="preserve">На время транспортирования и возможного хранения техническая документация на МТП упаковывается в полиэтиленовый пакет, исключающий попадание влаги внутрь, и укладывается в шкаф РУНН. Также в шкафу РУНН крепятся все съемные части </w:t>
      </w:r>
      <w:r>
        <w:rPr>
          <w:sz w:val="20"/>
          <w:szCs w:val="20"/>
        </w:rPr>
        <w:t xml:space="preserve">(ручки рубильников и т.д.) Ключи от шкафа РУНН крепятся в легко доступном месте (без открывания двери). </w:t>
      </w:r>
    </w:p>
    <w:p w:rsidR="00873EDB" w:rsidRDefault="00873ED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  ЗИП(если таковой заказывается) упаковывается в гофротару и укладывается в деревянный ящик.</w:t>
      </w:r>
    </w:p>
    <w:p w:rsidR="00873EDB" w:rsidRDefault="00873ED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  шкаф РУНН составные части МТП упаковываются в стрейч-пленку и гофротару.</w:t>
      </w:r>
    </w:p>
    <w:p w:rsidR="00F9526E" w:rsidRDefault="00873EDB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-  высоковольтные предохранители, ограничители перенапряжений, вентильные разрядники, разъединитель и привод к нему(если таковой заказывается совместно с МТП) упаковываются в гофротару и деревянный ящик.</w:t>
      </w:r>
    </w:p>
    <w:p w:rsidR="00F9526E" w:rsidRDefault="00F9526E" w:rsidP="00F81559">
      <w:pPr>
        <w:pStyle w:val="a3"/>
        <w:ind w:left="1418" w:hanging="218"/>
        <w:jc w:val="both"/>
        <w:rPr>
          <w:sz w:val="20"/>
          <w:szCs w:val="20"/>
        </w:rPr>
      </w:pPr>
      <w:r>
        <w:rPr>
          <w:sz w:val="20"/>
          <w:szCs w:val="20"/>
        </w:rPr>
        <w:t>Допускается упаковка составных частей МТП и ЗИП в другую тару, обеспечивающую сохранность изделия при транспортировании, хранении и погрузочно-разгрузочных работах.</w:t>
      </w:r>
    </w:p>
    <w:p w:rsidR="00F9526E" w:rsidRDefault="00F9526E" w:rsidP="000664D0">
      <w:pPr>
        <w:pStyle w:val="a3"/>
        <w:ind w:left="1418" w:hanging="218"/>
        <w:rPr>
          <w:sz w:val="20"/>
          <w:szCs w:val="20"/>
        </w:rPr>
      </w:pPr>
    </w:p>
    <w:p w:rsidR="00F9526E" w:rsidRDefault="00F9526E" w:rsidP="000664D0">
      <w:pPr>
        <w:pStyle w:val="a3"/>
        <w:ind w:left="1418" w:hanging="218"/>
        <w:rPr>
          <w:sz w:val="20"/>
          <w:szCs w:val="20"/>
        </w:rPr>
      </w:pPr>
    </w:p>
    <w:p w:rsidR="00F9526E" w:rsidRDefault="00873EDB" w:rsidP="00F9526E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sz w:val="20"/>
          <w:szCs w:val="20"/>
        </w:rPr>
        <w:t xml:space="preserve"> </w:t>
      </w:r>
      <w:r w:rsidR="00F9526E">
        <w:rPr>
          <w:b/>
          <w:sz w:val="24"/>
          <w:szCs w:val="24"/>
        </w:rPr>
        <w:t>ИСПОЛЬЗОВАНИЕ ИЗДЕЛИЯ</w:t>
      </w:r>
    </w:p>
    <w:p w:rsidR="00F9526E" w:rsidRDefault="00F9526E" w:rsidP="00F9526E">
      <w:pPr>
        <w:pStyle w:val="a3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Подготовка изделия к использованию</w:t>
      </w:r>
    </w:p>
    <w:p w:rsidR="00413526" w:rsidRDefault="00F9526E" w:rsidP="00F81559">
      <w:pPr>
        <w:pStyle w:val="a3"/>
        <w:ind w:left="1260"/>
        <w:jc w:val="both"/>
        <w:rPr>
          <w:sz w:val="24"/>
          <w:szCs w:val="24"/>
        </w:rPr>
      </w:pPr>
      <w:r w:rsidRPr="00F9526E">
        <w:rPr>
          <w:sz w:val="24"/>
          <w:szCs w:val="24"/>
        </w:rPr>
        <w:t>Порядок установки :</w:t>
      </w:r>
    </w:p>
    <w:p w:rsidR="00F9526E" w:rsidRPr="00F81559" w:rsidRDefault="00F9526E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а) Оборудование МТП должно устанавливаться в соответствии с разработанными проектными организациями проектами привязки МТП с обеспечением требований «Правил устройства электроустановок», в том числе в части расстояния от уровня земли до открытых токоведущих частей МТП;</w:t>
      </w:r>
    </w:p>
    <w:p w:rsidR="00F9526E" w:rsidRPr="00F81559" w:rsidRDefault="00F9526E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б) Крюки при подъеме шкафа РУНН необходимо крепить за рым-болты расположенные на верхней крышке шкафа РУНН.</w:t>
      </w:r>
    </w:p>
    <w:p w:rsidR="00F9526E" w:rsidRPr="00F81559" w:rsidRDefault="00F9526E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 xml:space="preserve">в) Установку МТП (или шкафа линий наружного освещения , если он заказывается отдельно) необходимо производить с таким расчетом, чтобы ее сторона с датчиком фотореле была направлена в сторону , противоположную дороге, для исключения ложного срабатывания фотореле и отключения линии освещения </w:t>
      </w:r>
      <w:r w:rsidR="004C6C93" w:rsidRPr="00F81559">
        <w:rPr>
          <w:sz w:val="20"/>
          <w:szCs w:val="20"/>
        </w:rPr>
        <w:t>при кратковременных воздействиях на датчик фотореле света фар проезжающего автотранспорта.</w:t>
      </w:r>
    </w:p>
    <w:p w:rsidR="004C6C93" w:rsidRPr="00F81559" w:rsidRDefault="004C6C93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г) перед включением в сеть МТП следует заземлить в соответствии с «Правилами устройства электроустановок». Заземляющие проводники должны быть присоединены к местам,</w:t>
      </w:r>
      <w:r w:rsidR="005C33E6" w:rsidRPr="00F81559">
        <w:rPr>
          <w:sz w:val="20"/>
          <w:szCs w:val="20"/>
        </w:rPr>
        <w:t xml:space="preserve"> обозна</w:t>
      </w:r>
      <w:r w:rsidRPr="00F81559">
        <w:rPr>
          <w:sz w:val="20"/>
          <w:szCs w:val="20"/>
        </w:rPr>
        <w:t>ченным знаком заземления, и к нулевому выводу трансформатора. В качестве заземляющих проводников должны использоваться стальные полосовые проводники сечением не менее 48мм при толщине не менее 4мм или другого профиля сечением , предусмотренным «Правилами устройства электроустановок».</w:t>
      </w:r>
    </w:p>
    <w:p w:rsidR="004C6C93" w:rsidRPr="00F81559" w:rsidRDefault="004C6C93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д) Перед установкой МТП должны быть выполнены требования ПУЭ в части удаления трансформаторного масла в аварийных случаях.</w:t>
      </w:r>
    </w:p>
    <w:p w:rsidR="004C6C93" w:rsidRPr="00F81559" w:rsidRDefault="004C6C93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в) проверить перекрытие торцов главных ножей при включении разъединителя; этот размер составляет 13-16мм;</w:t>
      </w:r>
    </w:p>
    <w:p w:rsidR="004C6C93" w:rsidRPr="00F81559" w:rsidRDefault="004C6C93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г) при включенном разъединителе проверить несовпадение подвижных и неподвижных контактов главных ножей в горизонтальной плоскости. Несовпадение не должно превышать 3мм, неодновременность включения отдельных полюсов не до</w:t>
      </w:r>
      <w:r w:rsidR="005C33E6" w:rsidRPr="00F81559">
        <w:rPr>
          <w:sz w:val="20"/>
          <w:szCs w:val="20"/>
        </w:rPr>
        <w:t>л</w:t>
      </w:r>
      <w:r w:rsidRPr="00F81559">
        <w:rPr>
          <w:sz w:val="20"/>
          <w:szCs w:val="20"/>
        </w:rPr>
        <w:t>жна превышать 3мм.</w:t>
      </w:r>
    </w:p>
    <w:p w:rsidR="00413526" w:rsidRPr="00F81559" w:rsidRDefault="005C33E6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 xml:space="preserve">д) проверить кратчайшие изоляционные расстояния между разомкнутыми контактами главных ножей , а также между разомкнутыми контактами заземляющих ножей при отключенном </w:t>
      </w:r>
      <w:r w:rsidR="007118F7" w:rsidRPr="00F81559">
        <w:rPr>
          <w:sz w:val="20"/>
          <w:szCs w:val="20"/>
        </w:rPr>
        <w:t>положении главных ножей. Это расстояние должно быть не менее 130 мм;</w:t>
      </w:r>
    </w:p>
    <w:p w:rsidR="007118F7" w:rsidRPr="00F81559" w:rsidRDefault="007118F7" w:rsidP="00F81559">
      <w:pPr>
        <w:pStyle w:val="a3"/>
        <w:ind w:left="1260"/>
        <w:jc w:val="both"/>
        <w:rPr>
          <w:sz w:val="20"/>
          <w:szCs w:val="20"/>
        </w:rPr>
      </w:pPr>
      <w:r w:rsidRPr="00F81559">
        <w:rPr>
          <w:sz w:val="20"/>
          <w:szCs w:val="20"/>
        </w:rPr>
        <w:t>е) проверить фиксацию конечных положений рукояток приводов фиксаторами и работу блок-замка.</w:t>
      </w:r>
    </w:p>
    <w:p w:rsidR="007118F7" w:rsidRDefault="007118F7" w:rsidP="002074D5">
      <w:pPr>
        <w:pStyle w:val="a3"/>
        <w:ind w:left="1260"/>
        <w:jc w:val="both"/>
        <w:rPr>
          <w:sz w:val="18"/>
          <w:szCs w:val="18"/>
        </w:rPr>
      </w:pPr>
    </w:p>
    <w:p w:rsidR="007118F7" w:rsidRPr="007118F7" w:rsidRDefault="007118F7" w:rsidP="002074D5">
      <w:pPr>
        <w:pStyle w:val="a3"/>
        <w:ind w:left="1260"/>
        <w:jc w:val="both"/>
        <w:rPr>
          <w:b/>
          <w:sz w:val="24"/>
          <w:szCs w:val="24"/>
        </w:rPr>
      </w:pPr>
      <w:r w:rsidRPr="007118F7">
        <w:rPr>
          <w:b/>
          <w:sz w:val="24"/>
          <w:szCs w:val="24"/>
        </w:rPr>
        <w:t>Последовательность операций при включении  МТП следующая:</w:t>
      </w:r>
    </w:p>
    <w:p w:rsidR="002074D5" w:rsidRDefault="007118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исходном положении разъединитель отключен, заземляющие ножи включены.</w:t>
      </w:r>
    </w:p>
    <w:p w:rsidR="007118F7" w:rsidRDefault="007118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Установить выключатели отходящих линий и вводной рубильник в РУНН в отключенное положение.</w:t>
      </w:r>
    </w:p>
    <w:p w:rsidR="007118F7" w:rsidRDefault="007118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Снять переносное заземление.</w:t>
      </w:r>
    </w:p>
    <w:p w:rsidR="007118F7" w:rsidRDefault="007118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Специальных ключом разблокировать привод заземляющих ножей разъединителя и отключить их.</w:t>
      </w:r>
    </w:p>
    <w:p w:rsidR="005325F7" w:rsidRDefault="007118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Отвернуть стопорный болт на приводе главных ножей разъединителя </w:t>
      </w:r>
      <w:r w:rsidR="005325F7">
        <w:rPr>
          <w:sz w:val="20"/>
          <w:szCs w:val="20"/>
        </w:rPr>
        <w:t>, включить разъединитель и зафиксировать в этом положении стопорным болтом.</w:t>
      </w:r>
    </w:p>
    <w:p w:rsidR="005325F7" w:rsidRDefault="005325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Включить вводной рубильник и проверить наличие напряжения указателем напряжения (в комплект поставки не входит).</w:t>
      </w:r>
    </w:p>
    <w:p w:rsidR="005325F7" w:rsidRDefault="005325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Проверить величину напряжения всех фаз переносным вольтметром (в комплект поставки не входит).</w:t>
      </w:r>
    </w:p>
    <w:p w:rsidR="00BA2431" w:rsidRDefault="005325F7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Включить автомати</w:t>
      </w:r>
      <w:r w:rsidR="00BA2431">
        <w:rPr>
          <w:sz w:val="20"/>
          <w:szCs w:val="20"/>
        </w:rPr>
        <w:t>ческие выключатели</w:t>
      </w:r>
      <w:r w:rsidR="00F81559">
        <w:rPr>
          <w:sz w:val="20"/>
          <w:szCs w:val="20"/>
        </w:rPr>
        <w:t xml:space="preserve"> </w:t>
      </w:r>
      <w:r w:rsidR="00BA2431">
        <w:rPr>
          <w:sz w:val="20"/>
          <w:szCs w:val="20"/>
        </w:rPr>
        <w:t>(рубильники) отходящих линий и автоматический выключатель линии освещения.</w:t>
      </w:r>
    </w:p>
    <w:p w:rsidR="00BA2431" w:rsidRDefault="00BA2431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Опробовать линию наружного освещения в автоматическом режиме</w:t>
      </w:r>
      <w:r w:rsidR="007118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попеременно затемняя и освещая датчик фотореле.</w:t>
      </w:r>
    </w:p>
    <w:p w:rsidR="00BA2431" w:rsidRDefault="00BA2431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Закрыть дверь шкафа РУНН.</w:t>
      </w:r>
    </w:p>
    <w:p w:rsidR="00BA2431" w:rsidRDefault="00BA2431" w:rsidP="007118F7">
      <w:pPr>
        <w:pStyle w:val="a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комплектации МТП индукционным счетчиком электроэнергии при температуре воздуха ниже 0 °С в МТП необходимо включить обогрев счетчика. При температуре воздуха выше 0 °С в МТП необходимо отключить обогрев счетчика.</w:t>
      </w:r>
    </w:p>
    <w:p w:rsidR="00BA2431" w:rsidRDefault="00BA2431" w:rsidP="00BA2431">
      <w:pPr>
        <w:pStyle w:val="a3"/>
        <w:ind w:left="1620"/>
        <w:jc w:val="both"/>
        <w:rPr>
          <w:sz w:val="20"/>
          <w:szCs w:val="20"/>
        </w:rPr>
      </w:pPr>
    </w:p>
    <w:p w:rsidR="00BA2431" w:rsidRDefault="00BA2431" w:rsidP="00BA2431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МЕРЫ БЕЗОПАСНОСТИ ПРИ ИСПОЛЬЗОВАНИИ ИЗДЕЛИЯ</w:t>
      </w:r>
    </w:p>
    <w:p w:rsidR="002026D0" w:rsidRDefault="00BA2431" w:rsidP="00BA2431">
      <w:pPr>
        <w:pStyle w:val="a3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МТП относится к электроустановкам напряжением выше 1000В. Обслуживание МТП необходимо производить в соответствии с правилами безопасности Российской Федерации(Межотраслевыми правилами по охране труда (Правила безопасности)</w:t>
      </w:r>
      <w:r w:rsidR="002026D0">
        <w:rPr>
          <w:sz w:val="20"/>
          <w:szCs w:val="20"/>
        </w:rPr>
        <w:t xml:space="preserve"> при эксплуатации электроустановок ПОТРМ-016-2001, РД153-34.0-03.150-00 и эксплуатационной документации поставляемой совместно с МТП.</w:t>
      </w:r>
    </w:p>
    <w:p w:rsidR="002026D0" w:rsidRDefault="002026D0" w:rsidP="00BA2431">
      <w:pPr>
        <w:pStyle w:val="a3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Все лица, не имеющие непосредственного отношения к обслуживанию МТП, допускаются к ней лишь в сопровождении и под ответственным наблюдением назначенного для этого лица.</w:t>
      </w:r>
    </w:p>
    <w:p w:rsidR="002026D0" w:rsidRDefault="002026D0" w:rsidP="00BA2431">
      <w:pPr>
        <w:pStyle w:val="a3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Обслуживающий персонал должен помнить, что:</w:t>
      </w:r>
    </w:p>
    <w:p w:rsidR="002026D0" w:rsidRDefault="002026D0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а) после исчезновения напряжения на установке оно может быть восстановлено без предупреждения как в нормальной эксплуатации , так и в аварийных случаях. Поэтому при исчезновении напряжения запрещается производить какие-либо работы, касаться токоведущих частей , не обеспечив необходимых мер безопасности.</w:t>
      </w:r>
    </w:p>
    <w:p w:rsidR="002026D0" w:rsidRDefault="002026D0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б) При открывании двери РУНН на аппаратах напряжение не снимается.</w:t>
      </w:r>
    </w:p>
    <w:p w:rsidR="002026D0" w:rsidRDefault="002026D0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в) если к трансформаторам тока не подключена нагрузка, то вторичные обмотки должны быть закорочены и заземлены.</w:t>
      </w:r>
    </w:p>
    <w:p w:rsidR="002C2447" w:rsidRDefault="002026D0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="002C2447">
        <w:rPr>
          <w:sz w:val="20"/>
          <w:szCs w:val="20"/>
        </w:rPr>
        <w:t>Осмотр аппаратуры ВН на опоре , силового трансформатора производится с отключением разъединителя при включенных заземляющих ножах разъединителя.</w:t>
      </w:r>
    </w:p>
    <w:p w:rsidR="002C2447" w:rsidRDefault="002C2447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д) При выполнении ремонтных работ в РУНН необходимо:</w:t>
      </w:r>
    </w:p>
    <w:p w:rsidR="002C2447" w:rsidRDefault="002C2447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-   отключить вводной рубильник;</w:t>
      </w:r>
    </w:p>
    <w:p w:rsidR="002C2447" w:rsidRDefault="002C2447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-   отключить рубильники (автоматические выключатели) отходящих линий;</w:t>
      </w:r>
    </w:p>
    <w:p w:rsidR="00BA2431" w:rsidRDefault="002C2447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-   наложить переносное заземление со стороны нижних выводов рубильника.  Напряжение на верхних выводах рубильника сохраняется!!!</w:t>
      </w:r>
      <w:r w:rsidR="002026D0">
        <w:rPr>
          <w:sz w:val="20"/>
          <w:szCs w:val="20"/>
        </w:rPr>
        <w:t xml:space="preserve">  </w:t>
      </w:r>
      <w:r w:rsidR="00BA2431">
        <w:rPr>
          <w:sz w:val="20"/>
          <w:szCs w:val="20"/>
        </w:rPr>
        <w:t xml:space="preserve"> </w:t>
      </w:r>
    </w:p>
    <w:p w:rsidR="002C2447" w:rsidRDefault="002C2447" w:rsidP="002026D0">
      <w:pPr>
        <w:pStyle w:val="a3"/>
        <w:spacing w:after="0"/>
        <w:ind w:left="1485"/>
        <w:jc w:val="both"/>
        <w:rPr>
          <w:sz w:val="20"/>
          <w:szCs w:val="20"/>
        </w:rPr>
      </w:pPr>
      <w:r>
        <w:rPr>
          <w:sz w:val="20"/>
          <w:szCs w:val="20"/>
        </w:rPr>
        <w:t>е) Отключение рубильников (автоматических выключателей) отходящих линий и высоковольтного разъединителя производится только при отсутствии нагрузки.</w:t>
      </w:r>
    </w:p>
    <w:p w:rsidR="002C2447" w:rsidRDefault="002C2447" w:rsidP="002026D0">
      <w:pPr>
        <w:pStyle w:val="a3"/>
        <w:spacing w:after="0"/>
        <w:ind w:left="1485"/>
        <w:jc w:val="both"/>
        <w:rPr>
          <w:sz w:val="20"/>
          <w:szCs w:val="20"/>
        </w:rPr>
      </w:pPr>
    </w:p>
    <w:p w:rsidR="0060184E" w:rsidRDefault="0060184E" w:rsidP="002026D0">
      <w:pPr>
        <w:pStyle w:val="a3"/>
        <w:spacing w:after="0"/>
        <w:ind w:left="1485"/>
        <w:jc w:val="both"/>
        <w:rPr>
          <w:sz w:val="20"/>
          <w:szCs w:val="20"/>
        </w:rPr>
      </w:pPr>
    </w:p>
    <w:p w:rsidR="0060184E" w:rsidRDefault="0060184E" w:rsidP="002026D0">
      <w:pPr>
        <w:pStyle w:val="a3"/>
        <w:spacing w:after="0"/>
        <w:ind w:left="1485"/>
        <w:jc w:val="both"/>
        <w:rPr>
          <w:sz w:val="20"/>
          <w:szCs w:val="20"/>
        </w:rPr>
      </w:pPr>
    </w:p>
    <w:p w:rsidR="0060184E" w:rsidRDefault="0060184E" w:rsidP="002026D0">
      <w:pPr>
        <w:pStyle w:val="a3"/>
        <w:spacing w:after="0"/>
        <w:ind w:left="1485"/>
        <w:jc w:val="both"/>
        <w:rPr>
          <w:sz w:val="20"/>
          <w:szCs w:val="20"/>
        </w:rPr>
      </w:pPr>
    </w:p>
    <w:p w:rsidR="0060184E" w:rsidRDefault="0060184E" w:rsidP="002026D0">
      <w:pPr>
        <w:pStyle w:val="a3"/>
        <w:spacing w:after="0"/>
        <w:ind w:left="1485"/>
        <w:jc w:val="both"/>
        <w:rPr>
          <w:sz w:val="20"/>
          <w:szCs w:val="20"/>
        </w:rPr>
      </w:pPr>
    </w:p>
    <w:p w:rsidR="0060184E" w:rsidRDefault="0060184E" w:rsidP="002026D0">
      <w:pPr>
        <w:pStyle w:val="a3"/>
        <w:spacing w:after="0"/>
        <w:ind w:left="1485"/>
        <w:jc w:val="both"/>
        <w:rPr>
          <w:sz w:val="20"/>
          <w:szCs w:val="20"/>
        </w:rPr>
      </w:pPr>
    </w:p>
    <w:p w:rsidR="0060184E" w:rsidRDefault="0060184E" w:rsidP="0060184E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ОБСЛУЖИВАНИЕ МТП</w:t>
      </w:r>
    </w:p>
    <w:p w:rsidR="0060184E" w:rsidRDefault="0060184E" w:rsidP="0060184E">
      <w:pPr>
        <w:pStyle w:val="a3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Обслуживание МТП необходимо производить в соответствии с правилами безопасности Российской Федерации(Межотраслевыми правилами по охране труда (Правила безопасности) при эксплуатации электроустановок ПОТРМ-016-2001, РД153-34.0-03.150-00 и эксплуатационной документации поставляемой совместно с МТП.</w:t>
      </w:r>
    </w:p>
    <w:p w:rsidR="0060184E" w:rsidRDefault="0060184E" w:rsidP="0060184E">
      <w:pPr>
        <w:pStyle w:val="a3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Осмотры, чистка изоляции оборудования, планово-предупредительные ремонты и профилактические испытания должны производится в сроки, определяе</w:t>
      </w:r>
      <w:r w:rsidR="00EC0911">
        <w:rPr>
          <w:sz w:val="20"/>
          <w:szCs w:val="20"/>
        </w:rPr>
        <w:t>мые вышеуказанными и местными ин</w:t>
      </w:r>
      <w:r>
        <w:rPr>
          <w:sz w:val="20"/>
          <w:szCs w:val="20"/>
        </w:rPr>
        <w:t>струкциями.</w:t>
      </w:r>
    </w:p>
    <w:p w:rsidR="0060184E" w:rsidRDefault="0060184E" w:rsidP="0060184E">
      <w:pPr>
        <w:pStyle w:val="a3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осмотрах проводить проверку </w:t>
      </w:r>
      <w:r w:rsidR="00570F8C">
        <w:rPr>
          <w:sz w:val="20"/>
          <w:szCs w:val="20"/>
        </w:rPr>
        <w:t>:</w:t>
      </w:r>
    </w:p>
    <w:p w:rsidR="00570F8C" w:rsidRDefault="00570F8C" w:rsidP="00570F8C">
      <w:pPr>
        <w:pStyle w:val="a3"/>
        <w:spacing w:after="0"/>
        <w:ind w:left="1260"/>
        <w:jc w:val="both"/>
        <w:rPr>
          <w:sz w:val="20"/>
          <w:szCs w:val="20"/>
        </w:rPr>
      </w:pPr>
      <w:r>
        <w:rPr>
          <w:sz w:val="20"/>
          <w:szCs w:val="20"/>
        </w:rPr>
        <w:t>а) состояние контактных соединений и при необходимости их протяжку.</w:t>
      </w:r>
    </w:p>
    <w:p w:rsidR="00570F8C" w:rsidRDefault="00570F8C" w:rsidP="00570F8C">
      <w:pPr>
        <w:pStyle w:val="a3"/>
        <w:spacing w:after="0"/>
        <w:ind w:left="1260"/>
        <w:jc w:val="both"/>
        <w:rPr>
          <w:sz w:val="20"/>
          <w:szCs w:val="20"/>
        </w:rPr>
      </w:pPr>
      <w:r>
        <w:rPr>
          <w:sz w:val="20"/>
          <w:szCs w:val="20"/>
        </w:rPr>
        <w:t>б) состояние изоляции (загрязненность, наличие трещин, следов разрядов и пр.).</w:t>
      </w:r>
    </w:p>
    <w:p w:rsidR="00570F8C" w:rsidRDefault="00570F8C" w:rsidP="00570F8C">
      <w:pPr>
        <w:pStyle w:val="a3"/>
        <w:spacing w:after="0"/>
        <w:ind w:left="1260"/>
        <w:jc w:val="both"/>
        <w:rPr>
          <w:sz w:val="20"/>
          <w:szCs w:val="20"/>
        </w:rPr>
      </w:pPr>
      <w:r>
        <w:rPr>
          <w:sz w:val="20"/>
          <w:szCs w:val="20"/>
        </w:rPr>
        <w:t>в) исправность заземления.</w:t>
      </w:r>
    </w:p>
    <w:p w:rsidR="00570F8C" w:rsidRDefault="00570F8C" w:rsidP="00570F8C">
      <w:pPr>
        <w:pStyle w:val="a3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Загрязненную фарфоровую изоляцию следует очищать ветошью, с помощью бензина или другого растворителя. Поверхность изоляторов следует вытирать насухо.</w:t>
      </w:r>
    </w:p>
    <w:p w:rsidR="00570F8C" w:rsidRDefault="00570F8C" w:rsidP="00570F8C">
      <w:pPr>
        <w:pStyle w:val="a3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Аппаратура, устанавливаемая в МТП, обслуживается в соответствии с инструкциями по ее эксплуатации.</w:t>
      </w:r>
    </w:p>
    <w:p w:rsidR="00570F8C" w:rsidRDefault="00570F8C" w:rsidP="00570F8C">
      <w:pPr>
        <w:pStyle w:val="a3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Замена уплотнения двери шкафа РУНН осуществляется на основании оценки его технического состояния.</w:t>
      </w:r>
    </w:p>
    <w:p w:rsidR="00570F8C" w:rsidRDefault="00570F8C" w:rsidP="00570F8C">
      <w:pPr>
        <w:pStyle w:val="a3"/>
        <w:spacing w:after="0"/>
        <w:ind w:left="1260"/>
        <w:jc w:val="both"/>
        <w:rPr>
          <w:sz w:val="20"/>
          <w:szCs w:val="20"/>
        </w:rPr>
      </w:pPr>
    </w:p>
    <w:p w:rsidR="00570F8C" w:rsidRDefault="00570F8C" w:rsidP="00570F8C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ХРАНЕНИЕ И ТРАНСПОРТИРОВАНИЕ МТП</w:t>
      </w:r>
    </w:p>
    <w:p w:rsidR="00570F8C" w:rsidRDefault="00570F8C" w:rsidP="00570F8C">
      <w:pPr>
        <w:pStyle w:val="a3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МТП хранятся на открытом воздухе или под навесом.</w:t>
      </w:r>
    </w:p>
    <w:p w:rsidR="00570F8C" w:rsidRDefault="00570F8C" w:rsidP="00570F8C">
      <w:pPr>
        <w:pStyle w:val="a3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МТП транспортируются потребителю любым транспортом на скорости, исключающей повреждение изделия.</w:t>
      </w:r>
    </w:p>
    <w:p w:rsidR="00E87D88" w:rsidRDefault="00E87D88" w:rsidP="00570F8C">
      <w:pPr>
        <w:pStyle w:val="a3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Крепление грузов на транспортных средствах и транспортирование изделий осуществляется в соответствие с правилами, действующими на транспорт данного вида</w:t>
      </w:r>
      <w:r w:rsidR="00A766A0">
        <w:rPr>
          <w:sz w:val="20"/>
          <w:szCs w:val="20"/>
        </w:rPr>
        <w:t>.</w:t>
      </w:r>
    </w:p>
    <w:p w:rsidR="00A766A0" w:rsidRDefault="00A766A0" w:rsidP="00570F8C">
      <w:pPr>
        <w:pStyle w:val="a3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Погрузочно-разгрузочные работы необходимо выполнять соответствующим оборудованием с соблюдением действующих правил техники безопасности и мер, обеспечивающих сохранность изделия и его узлов, при этом соблюдать указания манипуляционных знаков маркировки грузов.</w:t>
      </w:r>
    </w:p>
    <w:p w:rsidR="00A766A0" w:rsidRDefault="00A766A0" w:rsidP="00570F8C">
      <w:pPr>
        <w:pStyle w:val="a3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По истечении допустимого срока хранения до ввода в эксплуатацию необходимо провести переконсервацию</w:t>
      </w:r>
      <w:r w:rsidR="005772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МТП.</w:t>
      </w:r>
      <w:r w:rsidR="005772CF">
        <w:rPr>
          <w:sz w:val="20"/>
          <w:szCs w:val="20"/>
        </w:rPr>
        <w:t xml:space="preserve"> </w:t>
      </w:r>
    </w:p>
    <w:p w:rsidR="00924805" w:rsidRDefault="00924805" w:rsidP="00924805">
      <w:pPr>
        <w:pStyle w:val="a3"/>
        <w:spacing w:after="0"/>
        <w:ind w:left="1260"/>
        <w:jc w:val="both"/>
        <w:rPr>
          <w:sz w:val="20"/>
          <w:szCs w:val="20"/>
        </w:rPr>
      </w:pPr>
    </w:p>
    <w:p w:rsidR="00924805" w:rsidRDefault="00924805" w:rsidP="00924805">
      <w:pPr>
        <w:pStyle w:val="a3"/>
        <w:spacing w:after="0"/>
        <w:ind w:left="1260"/>
        <w:jc w:val="both"/>
        <w:rPr>
          <w:sz w:val="20"/>
          <w:szCs w:val="20"/>
        </w:rPr>
      </w:pPr>
    </w:p>
    <w:p w:rsidR="00924805" w:rsidRDefault="00285E49" w:rsidP="00EC0911">
      <w:pPr>
        <w:pStyle w:val="a3"/>
        <w:spacing w:after="0"/>
        <w:ind w:left="993" w:hanging="551"/>
        <w:jc w:val="both"/>
      </w:pPr>
      <w:r>
        <w:object w:dxaOrig="4320" w:dyaOrig="2823">
          <v:shape id="_x0000_i1027" type="#_x0000_t75" style="width:333pt;height:276pt" o:ole="">
            <v:imagedata r:id="rId13" o:title="" cropbottom="4183f" cropleft="7282f" cropright="10012f"/>
          </v:shape>
          <o:OLEObject Type="Embed" ProgID="AutoCAD.Drawing.18" ShapeID="_x0000_i1027" DrawAspect="Content" ObjectID="_1458982558" r:id="rId14"/>
        </w:object>
      </w:r>
    </w:p>
    <w:p w:rsidR="00570F8C" w:rsidRDefault="00285E49" w:rsidP="00EC0911">
      <w:pPr>
        <w:pStyle w:val="a3"/>
        <w:spacing w:after="0"/>
        <w:ind w:left="567"/>
        <w:jc w:val="both"/>
        <w:rPr>
          <w:sz w:val="20"/>
          <w:szCs w:val="20"/>
        </w:rPr>
      </w:pPr>
      <w:r>
        <w:object w:dxaOrig="4320" w:dyaOrig="2823">
          <v:shape id="_x0000_i1028" type="#_x0000_t75" style="width:405.75pt;height:315.75pt" o:ole="">
            <v:imagedata r:id="rId15" o:title="" cropleft="4324f" cropright="6144f"/>
          </v:shape>
          <o:OLEObject Type="Embed" ProgID="AutoCAD.Drawing.18" ShapeID="_x0000_i1028" DrawAspect="Content" ObjectID="_1458982559" r:id="rId16"/>
        </w:object>
      </w:r>
    </w:p>
    <w:p w:rsidR="00570F8C" w:rsidRPr="0060184E" w:rsidRDefault="00570F8C" w:rsidP="00570F8C">
      <w:pPr>
        <w:pStyle w:val="a3"/>
        <w:spacing w:after="0"/>
        <w:ind w:left="1260"/>
        <w:jc w:val="both"/>
        <w:rPr>
          <w:sz w:val="20"/>
          <w:szCs w:val="20"/>
        </w:rPr>
      </w:pPr>
    </w:p>
    <w:p w:rsidR="002C2447" w:rsidRPr="00BA2431" w:rsidRDefault="00EC0911" w:rsidP="00EC0911">
      <w:pPr>
        <w:pStyle w:val="a3"/>
        <w:spacing w:after="0"/>
        <w:ind w:left="993" w:hanging="209"/>
        <w:jc w:val="both"/>
        <w:rPr>
          <w:sz w:val="20"/>
          <w:szCs w:val="20"/>
        </w:rPr>
      </w:pPr>
      <w:r>
        <w:object w:dxaOrig="4320" w:dyaOrig="2823">
          <v:shape id="_x0000_i1029" type="#_x0000_t75" style="width:475.5pt;height:315pt" o:ole="">
            <v:imagedata r:id="rId17" o:title="" croptop="3261f" cropbottom="4348f" cropleft="4659f" cropright="3849f"/>
          </v:shape>
          <o:OLEObject Type="Embed" ProgID="AutoCAD.Drawing.18" ShapeID="_x0000_i1029" DrawAspect="Content" ObjectID="_1458982560" r:id="rId18"/>
        </w:object>
      </w:r>
    </w:p>
    <w:p w:rsidR="00BA2431" w:rsidRDefault="00BA2431" w:rsidP="00BA2431">
      <w:pPr>
        <w:pStyle w:val="a3"/>
        <w:ind w:left="1620"/>
        <w:jc w:val="both"/>
        <w:rPr>
          <w:sz w:val="20"/>
          <w:szCs w:val="20"/>
        </w:rPr>
      </w:pPr>
    </w:p>
    <w:p w:rsidR="00F81559" w:rsidRDefault="00F81559" w:rsidP="00BA2431">
      <w:pPr>
        <w:pStyle w:val="a3"/>
        <w:ind w:left="1620"/>
        <w:jc w:val="both"/>
        <w:rPr>
          <w:sz w:val="20"/>
          <w:szCs w:val="20"/>
        </w:rPr>
      </w:pPr>
    </w:p>
    <w:p w:rsidR="00BA2431" w:rsidRDefault="00BA2431" w:rsidP="00BA2431">
      <w:pPr>
        <w:pStyle w:val="a3"/>
        <w:ind w:left="1620"/>
        <w:jc w:val="both"/>
        <w:rPr>
          <w:sz w:val="20"/>
          <w:szCs w:val="20"/>
        </w:rPr>
      </w:pPr>
    </w:p>
    <w:p w:rsidR="007118F7" w:rsidRPr="007118F7" w:rsidRDefault="007118F7" w:rsidP="00BA2431">
      <w:pPr>
        <w:pStyle w:val="a3"/>
        <w:ind w:left="16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074D5" w:rsidRDefault="002074D5" w:rsidP="002074D5">
      <w:pPr>
        <w:pStyle w:val="a3"/>
        <w:ind w:left="1260"/>
        <w:jc w:val="both"/>
        <w:rPr>
          <w:b/>
          <w:color w:val="FF0000"/>
          <w:sz w:val="18"/>
          <w:szCs w:val="18"/>
        </w:rPr>
      </w:pPr>
    </w:p>
    <w:p w:rsidR="002074D5" w:rsidRDefault="002074D5" w:rsidP="002074D5">
      <w:pPr>
        <w:pStyle w:val="a3"/>
        <w:ind w:left="1260"/>
        <w:jc w:val="both"/>
        <w:rPr>
          <w:b/>
          <w:color w:val="FF0000"/>
          <w:sz w:val="18"/>
          <w:szCs w:val="18"/>
        </w:rPr>
      </w:pPr>
    </w:p>
    <w:p w:rsidR="00481054" w:rsidRPr="002074D5" w:rsidRDefault="00315539" w:rsidP="002074D5">
      <w:pPr>
        <w:pStyle w:val="a3"/>
        <w:ind w:left="1260"/>
        <w:jc w:val="both"/>
        <w:rPr>
          <w:b/>
          <w:color w:val="FF0000"/>
          <w:sz w:val="18"/>
          <w:szCs w:val="18"/>
        </w:rPr>
      </w:pPr>
      <w:r>
        <w:object w:dxaOrig="4320" w:dyaOrig="2919">
          <v:shape id="_x0000_i1030" type="#_x0000_t75" style="width:411.75pt;height:728.25pt" o:ole="">
            <v:imagedata r:id="rId19" o:title="" croptop="3328f" cropbottom="5297f" cropleft="21131f" cropright="22860f"/>
          </v:shape>
          <o:OLEObject Type="Embed" ProgID="AutoCAD.Drawing.18" ShapeID="_x0000_i1030" DrawAspect="Content" ObjectID="_1458982561" r:id="rId20"/>
        </w:object>
      </w:r>
    </w:p>
    <w:p w:rsidR="002074D5" w:rsidRPr="002074D5" w:rsidRDefault="002074D5" w:rsidP="002074D5">
      <w:pPr>
        <w:pStyle w:val="a3"/>
        <w:ind w:left="1260"/>
        <w:jc w:val="both"/>
        <w:rPr>
          <w:b/>
          <w:sz w:val="18"/>
          <w:szCs w:val="18"/>
        </w:rPr>
      </w:pPr>
    </w:p>
    <w:p w:rsidR="002074D5" w:rsidRDefault="002074D5" w:rsidP="00784D43">
      <w:pPr>
        <w:pStyle w:val="a3"/>
        <w:ind w:left="1260"/>
        <w:jc w:val="both"/>
        <w:rPr>
          <w:b/>
          <w:sz w:val="18"/>
          <w:szCs w:val="18"/>
        </w:rPr>
      </w:pPr>
    </w:p>
    <w:p w:rsidR="00EA506F" w:rsidRDefault="00315539" w:rsidP="00784D43">
      <w:pPr>
        <w:pStyle w:val="a3"/>
        <w:ind w:left="1260"/>
        <w:jc w:val="both"/>
        <w:rPr>
          <w:b/>
          <w:sz w:val="18"/>
          <w:szCs w:val="18"/>
        </w:rPr>
      </w:pPr>
      <w:r>
        <w:object w:dxaOrig="4320" w:dyaOrig="2919">
          <v:shape id="_x0000_i1031" type="#_x0000_t75" style="width:432.75pt;height:651pt" o:ole="">
            <v:imagedata r:id="rId21" o:title="" cropbottom="2260f" cropleft="20935f" cropright="16156f"/>
          </v:shape>
          <o:OLEObject Type="Embed" ProgID="AutoCAD.Drawing.18" ShapeID="_x0000_i1031" DrawAspect="Content" ObjectID="_1458982562" r:id="rId22"/>
        </w:object>
      </w:r>
    </w:p>
    <w:p w:rsidR="00883318" w:rsidRDefault="00315539" w:rsidP="00883318">
      <w:pPr>
        <w:jc w:val="center"/>
        <w:rPr>
          <w:b/>
          <w:sz w:val="20"/>
        </w:rPr>
      </w:pPr>
      <w:r>
        <w:rPr>
          <w:b/>
          <w:sz w:val="20"/>
        </w:rPr>
        <w:t>О</w:t>
      </w:r>
      <w:r w:rsidR="00883318">
        <w:rPr>
          <w:b/>
          <w:sz w:val="20"/>
        </w:rPr>
        <w:t>ОО</w:t>
      </w:r>
      <w:r w:rsidR="00883318" w:rsidRPr="00C76304">
        <w:rPr>
          <w:b/>
          <w:sz w:val="20"/>
        </w:rPr>
        <w:t xml:space="preserve"> Воскресенский завод электротехнических изделий «Техэлектро»</w:t>
      </w:r>
    </w:p>
    <w:p w:rsidR="00883318" w:rsidRPr="00FD6FA9" w:rsidRDefault="00EA506F" w:rsidP="00315539">
      <w:pPr>
        <w:jc w:val="center"/>
        <w:rPr>
          <w:b/>
          <w:sz w:val="30"/>
          <w:szCs w:val="30"/>
        </w:rPr>
      </w:pPr>
      <w:r>
        <w:rPr>
          <w:b/>
          <w:sz w:val="20"/>
        </w:rPr>
        <w:t>2010</w:t>
      </w:r>
      <w:r w:rsidR="00883318">
        <w:rPr>
          <w:b/>
          <w:sz w:val="20"/>
        </w:rPr>
        <w:t xml:space="preserve"> г.</w:t>
      </w:r>
    </w:p>
    <w:sectPr w:rsidR="00883318" w:rsidRPr="00FD6FA9" w:rsidSect="00FD6FA9">
      <w:headerReference w:type="default" r:id="rId2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C01" w:rsidRDefault="00354C01" w:rsidP="00BA07DA">
      <w:pPr>
        <w:pStyle w:val="a3"/>
        <w:spacing w:after="0" w:line="240" w:lineRule="auto"/>
      </w:pPr>
      <w:r>
        <w:separator/>
      </w:r>
    </w:p>
  </w:endnote>
  <w:endnote w:type="continuationSeparator" w:id="1">
    <w:p w:rsidR="00354C01" w:rsidRDefault="00354C01" w:rsidP="00BA07D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C01" w:rsidRDefault="00354C01" w:rsidP="00BA07DA">
      <w:pPr>
        <w:pStyle w:val="a3"/>
        <w:spacing w:after="0" w:line="240" w:lineRule="auto"/>
      </w:pPr>
      <w:r>
        <w:separator/>
      </w:r>
    </w:p>
  </w:footnote>
  <w:footnote w:type="continuationSeparator" w:id="1">
    <w:p w:rsidR="00354C01" w:rsidRDefault="00354C01" w:rsidP="00BA07D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432958"/>
      <w:docPartObj>
        <w:docPartGallery w:val="Page Numbers (Margins)"/>
        <w:docPartUnique/>
      </w:docPartObj>
    </w:sdtPr>
    <w:sdtContent>
      <w:p w:rsidR="00BA07DA" w:rsidRDefault="00196895">
        <w:pPr>
          <w:pStyle w:val="a4"/>
        </w:pPr>
        <w:r w:rsidRPr="00196895">
          <w:rPr>
            <w:rFonts w:asciiTheme="majorHAnsi" w:eastAsiaTheme="majorEastAsia" w:hAnsiTheme="majorHAnsi" w:cstheme="majorBidi"/>
            <w:noProof/>
            <w:sz w:val="28"/>
            <w:szCs w:val="28"/>
            <w:lang w:eastAsia="zh-TW"/>
          </w:rPr>
          <w:pict>
            <v:oval id="_x0000_s3074" style="position:absolute;margin-left:0;margin-top:218.9pt;width:37.6pt;height:37.6pt;z-index:251660288;mso-top-percent:250;mso-position-horizontal:center;mso-position-horizontal-relative:right-margin-area;mso-position-vertical-relative:page;mso-top-percent:250" o:allowincell="f" fillcolor="#9bbb59 [3206]" stroked="f">
              <v:textbox style="mso-next-textbox:#_x0000_s3074" inset="0,,0">
                <w:txbxContent>
                  <w:p w:rsidR="00652B6C" w:rsidRDefault="00196895">
                    <w:pPr>
                      <w:rPr>
                        <w:rStyle w:val="a8"/>
                        <w:color w:val="FFFFFF" w:themeColor="background1"/>
                        <w:szCs w:val="24"/>
                      </w:rPr>
                    </w:pPr>
                    <w:fldSimple w:instr=" PAGE    \* MERGEFORMAT ">
                      <w:r w:rsidR="001B3294" w:rsidRPr="001B3294">
                        <w:rPr>
                          <w:rStyle w:val="a8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4CD"/>
    <w:multiLevelType w:val="hybridMultilevel"/>
    <w:tmpl w:val="056E9946"/>
    <w:lvl w:ilvl="0" w:tplc="DE8A0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CE94266"/>
    <w:multiLevelType w:val="hybridMultilevel"/>
    <w:tmpl w:val="EDDA6424"/>
    <w:lvl w:ilvl="0" w:tplc="5F0EFA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1D06248"/>
    <w:multiLevelType w:val="hybridMultilevel"/>
    <w:tmpl w:val="1812B41A"/>
    <w:lvl w:ilvl="0" w:tplc="416C54D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3F801D2"/>
    <w:multiLevelType w:val="hybridMultilevel"/>
    <w:tmpl w:val="5F166B1E"/>
    <w:lvl w:ilvl="0" w:tplc="75022C9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596429C"/>
    <w:multiLevelType w:val="hybridMultilevel"/>
    <w:tmpl w:val="2EC22F72"/>
    <w:lvl w:ilvl="0" w:tplc="D5AE227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013515E"/>
    <w:multiLevelType w:val="multilevel"/>
    <w:tmpl w:val="C4B02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2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9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6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740" w:hanging="144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D6FA9"/>
    <w:rsid w:val="00034102"/>
    <w:rsid w:val="0004599A"/>
    <w:rsid w:val="000664D0"/>
    <w:rsid w:val="00075D95"/>
    <w:rsid w:val="0008774E"/>
    <w:rsid w:val="00094A42"/>
    <w:rsid w:val="000F36A6"/>
    <w:rsid w:val="00196895"/>
    <w:rsid w:val="001B3294"/>
    <w:rsid w:val="001C429B"/>
    <w:rsid w:val="002026D0"/>
    <w:rsid w:val="002074D5"/>
    <w:rsid w:val="00207975"/>
    <w:rsid w:val="00216097"/>
    <w:rsid w:val="0025351E"/>
    <w:rsid w:val="00285E49"/>
    <w:rsid w:val="00285EF0"/>
    <w:rsid w:val="00286C17"/>
    <w:rsid w:val="002C2447"/>
    <w:rsid w:val="00315539"/>
    <w:rsid w:val="003200F1"/>
    <w:rsid w:val="00354C01"/>
    <w:rsid w:val="00364DED"/>
    <w:rsid w:val="003C49FE"/>
    <w:rsid w:val="00413526"/>
    <w:rsid w:val="00460E64"/>
    <w:rsid w:val="00481054"/>
    <w:rsid w:val="004C6C93"/>
    <w:rsid w:val="004E016A"/>
    <w:rsid w:val="005262F1"/>
    <w:rsid w:val="005325F7"/>
    <w:rsid w:val="005661CD"/>
    <w:rsid w:val="00570F8C"/>
    <w:rsid w:val="00571A96"/>
    <w:rsid w:val="005772CF"/>
    <w:rsid w:val="0059691C"/>
    <w:rsid w:val="005C33E6"/>
    <w:rsid w:val="0060184E"/>
    <w:rsid w:val="00652B6C"/>
    <w:rsid w:val="00666834"/>
    <w:rsid w:val="00675A84"/>
    <w:rsid w:val="006F50CE"/>
    <w:rsid w:val="007118F7"/>
    <w:rsid w:val="00732446"/>
    <w:rsid w:val="00771003"/>
    <w:rsid w:val="00784D43"/>
    <w:rsid w:val="007F2E80"/>
    <w:rsid w:val="00871817"/>
    <w:rsid w:val="00873EDB"/>
    <w:rsid w:val="00883318"/>
    <w:rsid w:val="008A43A1"/>
    <w:rsid w:val="00924805"/>
    <w:rsid w:val="009947EB"/>
    <w:rsid w:val="00994F2D"/>
    <w:rsid w:val="00A7442F"/>
    <w:rsid w:val="00A766A0"/>
    <w:rsid w:val="00AA5CF4"/>
    <w:rsid w:val="00B041CD"/>
    <w:rsid w:val="00B431AD"/>
    <w:rsid w:val="00B654D8"/>
    <w:rsid w:val="00BA07DA"/>
    <w:rsid w:val="00BA2431"/>
    <w:rsid w:val="00C35510"/>
    <w:rsid w:val="00C42A8D"/>
    <w:rsid w:val="00CE0FA4"/>
    <w:rsid w:val="00DA616C"/>
    <w:rsid w:val="00E87D88"/>
    <w:rsid w:val="00EA506F"/>
    <w:rsid w:val="00EC0911"/>
    <w:rsid w:val="00EF7BA3"/>
    <w:rsid w:val="00F13DE1"/>
    <w:rsid w:val="00F720CD"/>
    <w:rsid w:val="00F81559"/>
    <w:rsid w:val="00F9526E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FA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A0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07DA"/>
  </w:style>
  <w:style w:type="paragraph" w:styleId="a6">
    <w:name w:val="footer"/>
    <w:basedOn w:val="a"/>
    <w:link w:val="a7"/>
    <w:uiPriority w:val="99"/>
    <w:semiHidden/>
    <w:unhideWhenUsed/>
    <w:rsid w:val="00BA0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07DA"/>
  </w:style>
  <w:style w:type="character" w:styleId="a8">
    <w:name w:val="page number"/>
    <w:basedOn w:val="a0"/>
    <w:uiPriority w:val="99"/>
    <w:unhideWhenUsed/>
    <w:rsid w:val="00652B6C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Коняхин Максим</dc:creator>
  <cp:keywords/>
  <dc:description/>
  <cp:lastModifiedBy>Коняхин Максим</cp:lastModifiedBy>
  <cp:revision>2</cp:revision>
  <cp:lastPrinted>2014-04-12T09:07:00Z</cp:lastPrinted>
  <dcterms:created xsi:type="dcterms:W3CDTF">2014-04-14T08:09:00Z</dcterms:created>
  <dcterms:modified xsi:type="dcterms:W3CDTF">2014-04-14T08:09:00Z</dcterms:modified>
</cp:coreProperties>
</file>